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01" w:rsidRDefault="00ED1B53" w:rsidP="0040104F">
      <w:pPr>
        <w:pStyle w:val="Heading1"/>
      </w:pPr>
      <w:r>
        <w:t xml:space="preserve">Analiza e sondazhit ne lidhje me prioritetet e publikut per projektbuxhetin Afatmesem 2024-2026 </w:t>
      </w:r>
    </w:p>
    <w:p w:rsidR="0040104F" w:rsidRDefault="0040104F" w:rsidP="0040104F"/>
    <w:p w:rsidR="0040104F" w:rsidRDefault="003570A5" w:rsidP="004F784E">
      <w:pPr>
        <w:pStyle w:val="Heading2"/>
      </w:pPr>
      <w:r>
        <w:t xml:space="preserve">Qellimi </w:t>
      </w:r>
      <w:r w:rsidR="00D45A6B">
        <w:t>dhe Mbarvajtja e</w:t>
      </w:r>
      <w:r w:rsidR="004F784E">
        <w:t xml:space="preserve"> Sondazhit</w:t>
      </w:r>
    </w:p>
    <w:p w:rsidR="004F784E" w:rsidRDefault="004F784E" w:rsidP="007B5678">
      <w:pPr>
        <w:spacing w:before="0" w:after="0"/>
      </w:pPr>
      <w:r>
        <w:t>Ky sondazh</w:t>
      </w:r>
      <w:r w:rsidR="000E720C">
        <w:t xml:space="preserve"> </w:t>
      </w:r>
      <w:r w:rsidR="007D1F3E">
        <w:t>ka si</w:t>
      </w:r>
      <w:r w:rsidR="00B52141">
        <w:t xml:space="preserve"> </w:t>
      </w:r>
      <w:r w:rsidR="007D1F3E">
        <w:t>q</w:t>
      </w:r>
      <w:r w:rsidR="00827DC0">
        <w:t>ë</w:t>
      </w:r>
      <w:r w:rsidR="007D1F3E">
        <w:t>llim</w:t>
      </w:r>
      <w:r w:rsidR="000E720C">
        <w:t xml:space="preserve"> </w:t>
      </w:r>
      <w:r w:rsidR="00D45A6B">
        <w:t>t</w:t>
      </w:r>
      <w:r w:rsidR="00827DC0">
        <w:t>ë</w:t>
      </w:r>
      <w:r w:rsidR="000E720C">
        <w:t xml:space="preserve"> </w:t>
      </w:r>
      <w:r w:rsidR="00D45A6B">
        <w:t>mund</w:t>
      </w:r>
      <w:r w:rsidR="00827DC0">
        <w:t>ë</w:t>
      </w:r>
      <w:r w:rsidR="00D45A6B">
        <w:t>soj</w:t>
      </w:r>
      <w:r w:rsidR="00827DC0">
        <w:t>ë</w:t>
      </w:r>
      <w:r w:rsidR="000E720C">
        <w:t xml:space="preserve"> </w:t>
      </w:r>
      <w:r w:rsidR="00D45A6B">
        <w:t>pjes</w:t>
      </w:r>
      <w:r w:rsidR="00827DC0">
        <w:t>ë</w:t>
      </w:r>
      <w:r w:rsidR="00D45A6B">
        <w:t>marrjen</w:t>
      </w:r>
      <w:r w:rsidR="000E720C">
        <w:t xml:space="preserve"> </w:t>
      </w:r>
      <w:r w:rsidR="00D45A6B">
        <w:t>qytetare n</w:t>
      </w:r>
      <w:r w:rsidR="00827DC0">
        <w:t>ë</w:t>
      </w:r>
      <w:r w:rsidR="00D45A6B">
        <w:t xml:space="preserve"> vendim</w:t>
      </w:r>
      <w:r w:rsidR="00DC50C4">
        <w:t>m</w:t>
      </w:r>
      <w:r w:rsidR="00D45A6B">
        <w:t>arrje duke mbledhur</w:t>
      </w:r>
      <w:r w:rsidR="000E720C">
        <w:t xml:space="preserve"> </w:t>
      </w:r>
      <w:r w:rsidR="00D45A6B">
        <w:t>mendimin e komunitetit</w:t>
      </w:r>
      <w:r w:rsidR="000E720C">
        <w:t xml:space="preserve"> </w:t>
      </w:r>
      <w:r w:rsidR="00D45A6B">
        <w:t>mbi</w:t>
      </w:r>
      <w:r w:rsidR="000E720C">
        <w:t xml:space="preserve"> </w:t>
      </w:r>
      <w:r w:rsidR="00D45A6B">
        <w:t>m</w:t>
      </w:r>
      <w:r w:rsidR="00827DC0">
        <w:t>ë</w:t>
      </w:r>
      <w:r w:rsidR="00D45A6B">
        <w:t>nyr</w:t>
      </w:r>
      <w:r w:rsidR="00AA47AD">
        <w:t>ë</w:t>
      </w:r>
      <w:r w:rsidR="00D45A6B">
        <w:t>n</w:t>
      </w:r>
      <w:r w:rsidR="000E720C">
        <w:t xml:space="preserve"> </w:t>
      </w:r>
      <w:r w:rsidR="00D45A6B">
        <w:t>se</w:t>
      </w:r>
      <w:r w:rsidR="000E720C">
        <w:t xml:space="preserve"> </w:t>
      </w:r>
      <w:r w:rsidR="00D45A6B">
        <w:t>si</w:t>
      </w:r>
      <w:r w:rsidR="000E720C">
        <w:t xml:space="preserve"> </w:t>
      </w:r>
      <w:r w:rsidR="00B52141">
        <w:t>B</w:t>
      </w:r>
      <w:r w:rsidR="00D45A6B">
        <w:t>ashkia ka shpenzuar</w:t>
      </w:r>
      <w:r w:rsidR="000E720C">
        <w:t xml:space="preserve"> </w:t>
      </w:r>
      <w:r w:rsidR="00E404FC">
        <w:t>fondet publike</w:t>
      </w:r>
      <w:r w:rsidR="000E720C">
        <w:t xml:space="preserve"> </w:t>
      </w:r>
      <w:r w:rsidR="00D45A6B">
        <w:t>gjat</w:t>
      </w:r>
      <w:r w:rsidR="00827DC0">
        <w:t>ë</w:t>
      </w:r>
      <w:r w:rsidR="000E720C">
        <w:t xml:space="preserve"> </w:t>
      </w:r>
      <w:r w:rsidR="00D45A6B">
        <w:t>vitit 2022 si</w:t>
      </w:r>
      <w:r w:rsidR="00E45624">
        <w:t xml:space="preserve"> </w:t>
      </w:r>
      <w:r w:rsidR="00D45A6B">
        <w:t>dhe</w:t>
      </w:r>
      <w:r w:rsidR="00E45624">
        <w:t xml:space="preserve"> </w:t>
      </w:r>
      <w:r w:rsidR="00D45A6B">
        <w:t>t</w:t>
      </w:r>
      <w:r w:rsidR="00827DC0">
        <w:t>ë</w:t>
      </w:r>
      <w:r w:rsidR="00E45624">
        <w:t xml:space="preserve"> </w:t>
      </w:r>
      <w:r w:rsidR="00D45A6B">
        <w:t>ndihmoj</w:t>
      </w:r>
      <w:r w:rsidR="00827DC0">
        <w:t>ë</w:t>
      </w:r>
      <w:r w:rsidR="00E45624">
        <w:t xml:space="preserve"> </w:t>
      </w:r>
      <w:r w:rsidR="00B52141">
        <w:t>K</w:t>
      </w:r>
      <w:r w:rsidR="00827DC0">
        <w:t>ë</w:t>
      </w:r>
      <w:r w:rsidR="00D45A6B">
        <w:t>shillin</w:t>
      </w:r>
      <w:r w:rsidR="00E45624">
        <w:t xml:space="preserve"> </w:t>
      </w:r>
      <w:r w:rsidR="00B52141">
        <w:t>B</w:t>
      </w:r>
      <w:r w:rsidR="00D45A6B">
        <w:t>ashkiak</w:t>
      </w:r>
      <w:r w:rsidR="00E45624">
        <w:t xml:space="preserve"> </w:t>
      </w:r>
      <w:r w:rsidR="00D45A6B">
        <w:t>t</w:t>
      </w:r>
      <w:r w:rsidR="00827DC0">
        <w:t>ë</w:t>
      </w:r>
      <w:r w:rsidR="00E45624">
        <w:t xml:space="preserve"> </w:t>
      </w:r>
      <w:r w:rsidR="00D45A6B">
        <w:t>kuptoj</w:t>
      </w:r>
      <w:r w:rsidR="00827DC0">
        <w:t>ë</w:t>
      </w:r>
      <w:r w:rsidR="00D45A6B">
        <w:t xml:space="preserve"> se cilat jan</w:t>
      </w:r>
      <w:r w:rsidR="00827DC0">
        <w:t>ë</w:t>
      </w:r>
      <w:r w:rsidR="00D45A6B">
        <w:t xml:space="preserve"> prioritet</w:t>
      </w:r>
      <w:r w:rsidR="00E45624">
        <w:t xml:space="preserve"> </w:t>
      </w:r>
      <w:r w:rsidR="00D45A6B">
        <w:t>kryesore</w:t>
      </w:r>
      <w:r w:rsidR="00E45624">
        <w:t xml:space="preserve"> </w:t>
      </w:r>
      <w:r w:rsidR="00D45A6B">
        <w:t>t</w:t>
      </w:r>
      <w:r w:rsidR="00827DC0">
        <w:t>ë</w:t>
      </w:r>
      <w:r w:rsidR="00E45624">
        <w:t xml:space="preserve"> </w:t>
      </w:r>
      <w:r w:rsidR="00D45A6B">
        <w:t>komunitetit n</w:t>
      </w:r>
      <w:r w:rsidR="00827DC0">
        <w:t>ë</w:t>
      </w:r>
      <w:r w:rsidR="00D45A6B">
        <w:t xml:space="preserve"> lidhje me buxhetin</w:t>
      </w:r>
      <w:r w:rsidR="00E45624">
        <w:t xml:space="preserve"> </w:t>
      </w:r>
      <w:r w:rsidR="00D45A6B">
        <w:t>afatmes</w:t>
      </w:r>
      <w:r w:rsidR="00827DC0">
        <w:t>ë</w:t>
      </w:r>
      <w:r w:rsidR="00D45A6B">
        <w:t>m 2024-2026.</w:t>
      </w:r>
      <w:r w:rsidR="00E45624">
        <w:t xml:space="preserve"> </w:t>
      </w:r>
      <w:r w:rsidR="002853B5">
        <w:t>Sondazhi</w:t>
      </w:r>
      <w:r w:rsidR="00E45624">
        <w:t xml:space="preserve"> </w:t>
      </w:r>
      <w:r w:rsidR="002853B5">
        <w:t>merr</w:t>
      </w:r>
      <w:r w:rsidR="00E45624">
        <w:t xml:space="preserve"> </w:t>
      </w:r>
      <w:r w:rsidR="002853B5">
        <w:t>mendimin</w:t>
      </w:r>
      <w:r w:rsidR="00E45624">
        <w:t xml:space="preserve"> </w:t>
      </w:r>
      <w:r w:rsidR="002853B5">
        <w:t>edhe n</w:t>
      </w:r>
      <w:r w:rsidR="00827DC0">
        <w:t>ë</w:t>
      </w:r>
      <w:r w:rsidR="002853B5">
        <w:t xml:space="preserve"> lidhje me </w:t>
      </w:r>
      <w:r w:rsidR="009A3960">
        <w:t>performanc</w:t>
      </w:r>
      <w:r w:rsidR="00827DC0">
        <w:t>ën</w:t>
      </w:r>
      <w:r w:rsidR="009A3960">
        <w:t xml:space="preserve"> e sh</w:t>
      </w:r>
      <w:r w:rsidR="00827DC0">
        <w:t>ë</w:t>
      </w:r>
      <w:r w:rsidR="009A3960">
        <w:t>rbimeve</w:t>
      </w:r>
      <w:r w:rsidR="00E45624">
        <w:t xml:space="preserve"> </w:t>
      </w:r>
      <w:r w:rsidR="009A3960">
        <w:t>kryesore</w:t>
      </w:r>
      <w:r w:rsidR="00E45624">
        <w:t xml:space="preserve"> </w:t>
      </w:r>
      <w:r w:rsidR="00E97DBA">
        <w:t>si</w:t>
      </w:r>
      <w:r w:rsidR="00E45624">
        <w:t xml:space="preserve"> </w:t>
      </w:r>
      <w:r w:rsidR="00E97DBA">
        <w:t>dhe n</w:t>
      </w:r>
      <w:r w:rsidR="00827DC0">
        <w:t>ë</w:t>
      </w:r>
      <w:r w:rsidR="00E97DBA">
        <w:t xml:space="preserve"> lidhje me ga</w:t>
      </w:r>
      <w:r w:rsidR="00827DC0">
        <w:t>t</w:t>
      </w:r>
      <w:r w:rsidR="00E97DBA">
        <w:t>ishm</w:t>
      </w:r>
      <w:r w:rsidR="00827DC0">
        <w:t>ë</w:t>
      </w:r>
      <w:r w:rsidR="00E97DBA">
        <w:t>rin</w:t>
      </w:r>
      <w:r w:rsidR="00827DC0">
        <w:t>ë</w:t>
      </w:r>
      <w:r w:rsidR="00E97DBA">
        <w:t xml:space="preserve"> p</w:t>
      </w:r>
      <w:r w:rsidR="00827DC0">
        <w:t>ë</w:t>
      </w:r>
      <w:r w:rsidR="00E97DBA">
        <w:t>r t</w:t>
      </w:r>
      <w:r w:rsidR="00827DC0">
        <w:t>ë</w:t>
      </w:r>
      <w:r w:rsidR="00E45624">
        <w:t xml:space="preserve"> </w:t>
      </w:r>
      <w:r w:rsidR="00E97DBA">
        <w:t>paguar m</w:t>
      </w:r>
      <w:r w:rsidR="00827DC0">
        <w:t>ë</w:t>
      </w:r>
      <w:r w:rsidR="00E97DBA">
        <w:t xml:space="preserve"> shum</w:t>
      </w:r>
      <w:r w:rsidR="00827DC0">
        <w:t>ë</w:t>
      </w:r>
      <w:r w:rsidR="00E45624">
        <w:t xml:space="preserve"> </w:t>
      </w:r>
      <w:r w:rsidR="00E97DBA">
        <w:t>tarifa</w:t>
      </w:r>
      <w:r w:rsidR="00F61009">
        <w:t xml:space="preserve"> p</w:t>
      </w:r>
      <w:r w:rsidR="00827DC0">
        <w:t>ë</w:t>
      </w:r>
      <w:r w:rsidR="00F61009">
        <w:t>r t</w:t>
      </w:r>
      <w:r w:rsidR="00827DC0">
        <w:t>ë</w:t>
      </w:r>
      <w:r w:rsidR="00E45624">
        <w:t xml:space="preserve"> </w:t>
      </w:r>
      <w:r w:rsidR="00F61009">
        <w:t>p</w:t>
      </w:r>
      <w:r w:rsidR="00827DC0">
        <w:t>ë</w:t>
      </w:r>
      <w:r w:rsidR="00F61009">
        <w:t>rmir</w:t>
      </w:r>
      <w:r w:rsidR="00827DC0">
        <w:t>ë</w:t>
      </w:r>
      <w:r w:rsidR="00F61009">
        <w:t>suar</w:t>
      </w:r>
      <w:r w:rsidR="00E45624">
        <w:t xml:space="preserve"> </w:t>
      </w:r>
      <w:r w:rsidR="00F61009">
        <w:t>sh</w:t>
      </w:r>
      <w:r w:rsidR="00827DC0">
        <w:t>ë</w:t>
      </w:r>
      <w:r w:rsidR="00F61009">
        <w:t>rbimet</w:t>
      </w:r>
      <w:r w:rsidR="00E45624">
        <w:t xml:space="preserve"> </w:t>
      </w:r>
      <w:r w:rsidR="00F61009">
        <w:t>q</w:t>
      </w:r>
      <w:r w:rsidR="00827DC0">
        <w:t>ë</w:t>
      </w:r>
      <w:r w:rsidR="000F757D">
        <w:t xml:space="preserve"> i</w:t>
      </w:r>
      <w:r w:rsidR="00E45624">
        <w:t xml:space="preserve"> </w:t>
      </w:r>
      <w:r w:rsidR="00F61009">
        <w:t>ofrohen.</w:t>
      </w:r>
    </w:p>
    <w:p w:rsidR="001222D0" w:rsidRDefault="001222D0" w:rsidP="007B5678">
      <w:pPr>
        <w:spacing w:before="0" w:after="0"/>
      </w:pPr>
      <w:r>
        <w:t>Bazuar n</w:t>
      </w:r>
      <w:r w:rsidR="00827DC0">
        <w:t>ë</w:t>
      </w:r>
      <w:r>
        <w:t xml:space="preserve"> rezultate</w:t>
      </w:r>
      <w:r w:rsidR="00827DC0">
        <w:t>t</w:t>
      </w:r>
      <w:r>
        <w:t xml:space="preserve"> e k</w:t>
      </w:r>
      <w:r w:rsidR="00827DC0">
        <w:t>ë</w:t>
      </w:r>
      <w:r>
        <w:t>tij</w:t>
      </w:r>
      <w:r w:rsidR="00E45624">
        <w:t xml:space="preserve"> </w:t>
      </w:r>
      <w:r>
        <w:t>sondazhi</w:t>
      </w:r>
      <w:r w:rsidR="00E45624">
        <w:t xml:space="preserve">, </w:t>
      </w:r>
      <w:r w:rsidR="00E77348">
        <w:t>K</w:t>
      </w:r>
      <w:r w:rsidR="00827DC0">
        <w:t>ë</w:t>
      </w:r>
      <w:r w:rsidR="00E77348">
        <w:t>shilli</w:t>
      </w:r>
      <w:r w:rsidR="00E45624">
        <w:t xml:space="preserve"> </w:t>
      </w:r>
      <w:r w:rsidR="00E77348">
        <w:t xml:space="preserve">Bashkiak </w:t>
      </w:r>
      <w:r w:rsidR="00037249">
        <w:t>Roskovec</w:t>
      </w:r>
      <w:r w:rsidR="00E77348">
        <w:t xml:space="preserve"> </w:t>
      </w:r>
      <w:r w:rsidR="00B52141">
        <w:t>ka</w:t>
      </w:r>
      <w:r w:rsidR="00E45624">
        <w:t xml:space="preserve"> </w:t>
      </w:r>
      <w:r w:rsidR="00B52141">
        <w:t>hartuar</w:t>
      </w:r>
      <w:r w:rsidR="00E45624">
        <w:t xml:space="preserve"> </w:t>
      </w:r>
      <w:r w:rsidR="00E77348">
        <w:t>nj</w:t>
      </w:r>
      <w:r w:rsidR="00827DC0">
        <w:t>ë</w:t>
      </w:r>
      <w:r w:rsidR="00E45624">
        <w:t xml:space="preserve"> </w:t>
      </w:r>
      <w:r w:rsidR="00E77348">
        <w:t>shkres</w:t>
      </w:r>
      <w:r w:rsidR="00827DC0">
        <w:t>ë</w:t>
      </w:r>
      <w:r w:rsidR="00E45624">
        <w:t xml:space="preserve"> </w:t>
      </w:r>
      <w:r w:rsidR="00E77348">
        <w:t>p</w:t>
      </w:r>
      <w:r w:rsidR="00827DC0">
        <w:t>ë</w:t>
      </w:r>
      <w:r w:rsidR="00E77348">
        <w:t>rcjell</w:t>
      </w:r>
      <w:r w:rsidR="00827DC0">
        <w:t>ë</w:t>
      </w:r>
      <w:r w:rsidR="00E77348">
        <w:t>se n</w:t>
      </w:r>
      <w:r w:rsidR="00827DC0">
        <w:t>ë</w:t>
      </w:r>
      <w:r w:rsidR="00E77348">
        <w:t xml:space="preserve"> lidhje me k</w:t>
      </w:r>
      <w:r w:rsidR="00827DC0">
        <w:t>ë</w:t>
      </w:r>
      <w:r w:rsidR="00E77348">
        <w:t>rkesat</w:t>
      </w:r>
      <w:r w:rsidR="00E45624">
        <w:t xml:space="preserve"> </w:t>
      </w:r>
      <w:r w:rsidR="00E77348">
        <w:t>prioritare</w:t>
      </w:r>
      <w:r w:rsidR="00E45624">
        <w:t xml:space="preserve"> </w:t>
      </w:r>
      <w:r w:rsidR="00E77348">
        <w:t>t</w:t>
      </w:r>
      <w:r w:rsidR="00827DC0">
        <w:t>ë</w:t>
      </w:r>
      <w:r w:rsidR="00E45624">
        <w:t xml:space="preserve"> </w:t>
      </w:r>
      <w:r w:rsidR="00E77348">
        <w:t>komunitetit p</w:t>
      </w:r>
      <w:r w:rsidR="00827DC0">
        <w:t>ë</w:t>
      </w:r>
      <w:r w:rsidR="00E77348">
        <w:t>r shpenzime</w:t>
      </w:r>
      <w:r w:rsidR="00E45624">
        <w:t xml:space="preserve">t </w:t>
      </w:r>
      <w:r w:rsidR="00E77348">
        <w:t>buxhetore</w:t>
      </w:r>
      <w:r w:rsidR="00683093">
        <w:t xml:space="preserve"> e cila</w:t>
      </w:r>
      <w:r w:rsidR="00E45624">
        <w:t xml:space="preserve"> </w:t>
      </w:r>
      <w:r w:rsidR="00683093">
        <w:t>mendohet</w:t>
      </w:r>
      <w:r w:rsidR="00E45624">
        <w:t xml:space="preserve"> </w:t>
      </w:r>
      <w:r w:rsidR="00683093">
        <w:t>t</w:t>
      </w:r>
      <w:r w:rsidR="00827DC0">
        <w:t>ë</w:t>
      </w:r>
      <w:r w:rsidR="00E45624">
        <w:t xml:space="preserve"> </w:t>
      </w:r>
      <w:r w:rsidR="00683093">
        <w:t>ndihmoj</w:t>
      </w:r>
      <w:r w:rsidR="00827DC0">
        <w:t>ë</w:t>
      </w:r>
      <w:r w:rsidR="00E45624">
        <w:t xml:space="preserve"> </w:t>
      </w:r>
      <w:r w:rsidR="00683093">
        <w:t>administrat</w:t>
      </w:r>
      <w:r w:rsidR="00827DC0">
        <w:t>ë</w:t>
      </w:r>
      <w:r w:rsidR="00683093">
        <w:t xml:space="preserve">n </w:t>
      </w:r>
      <w:r w:rsidR="00E45624">
        <w:t>n</w:t>
      </w:r>
      <w:r w:rsidR="00827DC0">
        <w:t>ë</w:t>
      </w:r>
      <w:r w:rsidR="00683093">
        <w:t xml:space="preserve"> percaktimin e tavaneve</w:t>
      </w:r>
      <w:r w:rsidR="00E45624">
        <w:t xml:space="preserve"> </w:t>
      </w:r>
      <w:r w:rsidR="00DA7795">
        <w:t>p</w:t>
      </w:r>
      <w:r w:rsidR="00827DC0">
        <w:t>ë</w:t>
      </w:r>
      <w:r w:rsidR="00DA7795">
        <w:t>rgatitore.</w:t>
      </w:r>
    </w:p>
    <w:p w:rsidR="00DA7795" w:rsidRDefault="00DA7795" w:rsidP="007B5678">
      <w:pPr>
        <w:spacing w:before="0" w:after="0"/>
      </w:pPr>
      <w:r>
        <w:t>Pyetjet e sondazhit</w:t>
      </w:r>
      <w:r w:rsidR="00E45624">
        <w:t xml:space="preserve"> </w:t>
      </w:r>
      <w:r>
        <w:t>bazohen n</w:t>
      </w:r>
      <w:r w:rsidR="00827DC0">
        <w:t>ë</w:t>
      </w:r>
      <w:r>
        <w:t xml:space="preserve"> t</w:t>
      </w:r>
      <w:r w:rsidR="00827DC0">
        <w:t>ë</w:t>
      </w:r>
      <w:r w:rsidR="00E45624">
        <w:t xml:space="preserve"> </w:t>
      </w:r>
      <w:r>
        <w:t>dh</w:t>
      </w:r>
      <w:r w:rsidR="00827DC0">
        <w:t>ë</w:t>
      </w:r>
      <w:r>
        <w:t>nat</w:t>
      </w:r>
      <w:r w:rsidR="00E45624">
        <w:t xml:space="preserve"> </w:t>
      </w:r>
      <w:r>
        <w:t>faktike</w:t>
      </w:r>
      <w:r w:rsidR="00E45624">
        <w:t xml:space="preserve"> </w:t>
      </w:r>
      <w:r>
        <w:t>t</w:t>
      </w:r>
      <w:r w:rsidR="00827DC0">
        <w:t>ë</w:t>
      </w:r>
      <w:r w:rsidR="00E45624">
        <w:t xml:space="preserve"> </w:t>
      </w:r>
      <w:r>
        <w:t>vitit 2022</w:t>
      </w:r>
      <w:r w:rsidR="00E45624">
        <w:t xml:space="preserve"> </w:t>
      </w:r>
      <w:r w:rsidR="0021536D">
        <w:t>dhe</w:t>
      </w:r>
      <w:r w:rsidR="00E45624">
        <w:t xml:space="preserve"> </w:t>
      </w:r>
      <w:r w:rsidR="0021536D">
        <w:t>shpenzimet</w:t>
      </w:r>
      <w:r w:rsidR="00A3621F">
        <w:t xml:space="preserve"> p</w:t>
      </w:r>
      <w:r w:rsidR="00827DC0">
        <w:t>ë</w:t>
      </w:r>
      <w:r w:rsidR="00A3621F">
        <w:t>r sh</w:t>
      </w:r>
      <w:r w:rsidR="00827DC0">
        <w:t>ë</w:t>
      </w:r>
      <w:r w:rsidR="00A3621F">
        <w:t>rbimet</w:t>
      </w:r>
      <w:r w:rsidR="00E45624">
        <w:t xml:space="preserve"> </w:t>
      </w:r>
      <w:r w:rsidR="00A3621F">
        <w:t>kryesore</w:t>
      </w:r>
      <w:r w:rsidR="00E45624">
        <w:t xml:space="preserve"> </w:t>
      </w:r>
      <w:r w:rsidR="00A3621F">
        <w:t>gjat</w:t>
      </w:r>
      <w:r w:rsidR="00827DC0">
        <w:t>ë</w:t>
      </w:r>
      <w:r w:rsidR="000F757D">
        <w:t xml:space="preserve"> vitit</w:t>
      </w:r>
      <w:r w:rsidR="00A3621F">
        <w:t xml:space="preserve"> 202</w:t>
      </w:r>
      <w:r w:rsidR="00170D66">
        <w:t>3.</w:t>
      </w:r>
    </w:p>
    <w:p w:rsidR="00170D66" w:rsidRDefault="00170D66" w:rsidP="007B5678">
      <w:pPr>
        <w:spacing w:before="0" w:after="0"/>
      </w:pPr>
      <w:r>
        <w:t>Pyet</w:t>
      </w:r>
      <w:r w:rsidR="00827DC0">
        <w:t>ë</w:t>
      </w:r>
      <w:r>
        <w:t>sori</w:t>
      </w:r>
      <w:r w:rsidR="00E45624">
        <w:t xml:space="preserve"> </w:t>
      </w:r>
      <w:r w:rsidR="00827DC0">
        <w:t>ë</w:t>
      </w:r>
      <w:r w:rsidR="00F13555">
        <w:t>sht</w:t>
      </w:r>
      <w:r w:rsidR="00827DC0">
        <w:t>ë</w:t>
      </w:r>
      <w:r w:rsidR="00E45624">
        <w:t xml:space="preserve"> </w:t>
      </w:r>
      <w:r w:rsidR="00827DC0">
        <w:t>publikuar</w:t>
      </w:r>
      <w:r w:rsidR="00F13555">
        <w:t xml:space="preserve"> n</w:t>
      </w:r>
      <w:r w:rsidR="00827DC0">
        <w:t>ë</w:t>
      </w:r>
      <w:r w:rsidR="00F13555">
        <w:t xml:space="preserve"> </w:t>
      </w:r>
      <w:r w:rsidR="00AA47AD">
        <w:t>W</w:t>
      </w:r>
      <w:r w:rsidR="00B52141">
        <w:t>ebsitin e Bashkis</w:t>
      </w:r>
      <w:r w:rsidR="00827DC0">
        <w:t>ë</w:t>
      </w:r>
      <w:r w:rsidR="00B52141">
        <w:t xml:space="preserve"> si dhe</w:t>
      </w:r>
      <w:r w:rsidR="00827DC0">
        <w:t xml:space="preserve"> </w:t>
      </w:r>
      <w:r w:rsidR="00B52141">
        <w:t>n</w:t>
      </w:r>
      <w:r w:rsidR="00827DC0">
        <w:t>ë</w:t>
      </w:r>
      <w:r w:rsidR="00B52141">
        <w:t xml:space="preserve"> faqet e fcb t</w:t>
      </w:r>
      <w:r w:rsidR="00827DC0">
        <w:t>ë</w:t>
      </w:r>
      <w:r w:rsidR="00B52141">
        <w:t xml:space="preserve"> Bashkis</w:t>
      </w:r>
      <w:r w:rsidR="00827DC0">
        <w:t>ë</w:t>
      </w:r>
      <w:r w:rsidR="00B52141">
        <w:t xml:space="preserve"> dhe t</w:t>
      </w:r>
      <w:r w:rsidR="00827DC0">
        <w:t>ë</w:t>
      </w:r>
      <w:r w:rsidR="00B52141">
        <w:t xml:space="preserve"> K</w:t>
      </w:r>
      <w:r w:rsidR="00827DC0">
        <w:t>ë</w:t>
      </w:r>
      <w:r w:rsidR="00B52141">
        <w:t>shillit</w:t>
      </w:r>
      <w:r w:rsidR="005A75D2">
        <w:t xml:space="preserve"> n</w:t>
      </w:r>
      <w:r w:rsidR="00AA47AD">
        <w:t>ë</w:t>
      </w:r>
      <w:r w:rsidR="005A75D2">
        <w:t xml:space="preserve"> dt</w:t>
      </w:r>
      <w:r w:rsidR="00B52141">
        <w:t xml:space="preserve"> 1/02/2023 </w:t>
      </w:r>
      <w:r w:rsidR="005A75D2">
        <w:t>dhe</w:t>
      </w:r>
      <w:r w:rsidR="00B52141">
        <w:t xml:space="preserve"> ka q</w:t>
      </w:r>
      <w:r w:rsidR="00827DC0">
        <w:t>ë</w:t>
      </w:r>
      <w:r w:rsidR="00B52141">
        <w:t>ndruar online deri m</w:t>
      </w:r>
      <w:r w:rsidR="00827DC0">
        <w:t>ë</w:t>
      </w:r>
      <w:r w:rsidR="00B52141">
        <w:t xml:space="preserve"> dat</w:t>
      </w:r>
      <w:r w:rsidR="00827DC0">
        <w:t>ë</w:t>
      </w:r>
      <w:r w:rsidR="00B52141">
        <w:t xml:space="preserve">n </w:t>
      </w:r>
      <w:r w:rsidR="00770E90">
        <w:t>05</w:t>
      </w:r>
      <w:r w:rsidR="00B52141">
        <w:t>/0</w:t>
      </w:r>
      <w:r w:rsidR="00770E90">
        <w:t>3</w:t>
      </w:r>
      <w:r w:rsidR="00B52141">
        <w:t>/2023.</w:t>
      </w:r>
    </w:p>
    <w:p w:rsidR="00037FF4" w:rsidRDefault="00037FF4" w:rsidP="00C415D5">
      <w:pPr>
        <w:pStyle w:val="Heading2"/>
      </w:pPr>
      <w:r>
        <w:t>Rezultatet e Sondazhit</w:t>
      </w:r>
    </w:p>
    <w:p w:rsidR="0004621C" w:rsidRDefault="0004621C" w:rsidP="00A2623B">
      <w:pPr>
        <w:pStyle w:val="Heading3"/>
      </w:pPr>
      <w:r>
        <w:t>Te dhena te Pergjithshme</w:t>
      </w:r>
    </w:p>
    <w:p w:rsidR="00087C9C" w:rsidRPr="0041711F" w:rsidRDefault="007B5678" w:rsidP="0004621C">
      <w:pPr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4419600</wp:posOffset>
            </wp:positionV>
            <wp:extent cx="2181225" cy="16383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C9C" w:rsidRPr="0041711F">
        <w:rPr>
          <w:b/>
          <w:color w:val="0070C0"/>
        </w:rPr>
        <w:t>Pjes</w:t>
      </w:r>
      <w:r w:rsidR="005D1114">
        <w:rPr>
          <w:b/>
          <w:color w:val="0070C0"/>
        </w:rPr>
        <w:t>ë</w:t>
      </w:r>
      <w:r w:rsidR="00087C9C" w:rsidRPr="0041711F">
        <w:rPr>
          <w:b/>
          <w:color w:val="0070C0"/>
        </w:rPr>
        <w:t>marrja e p</w:t>
      </w:r>
      <w:r w:rsidR="005D1114">
        <w:rPr>
          <w:b/>
          <w:color w:val="0070C0"/>
        </w:rPr>
        <w:t>ë</w:t>
      </w:r>
      <w:r w:rsidR="00087C9C" w:rsidRPr="0041711F">
        <w:rPr>
          <w:b/>
          <w:color w:val="0070C0"/>
        </w:rPr>
        <w:t>rgjithshme</w:t>
      </w:r>
    </w:p>
    <w:p w:rsidR="00814C7F" w:rsidRPr="006F069A" w:rsidRDefault="001E7E5F" w:rsidP="0004621C">
      <w:pPr>
        <w:rPr>
          <w:color w:val="0070C0"/>
        </w:rPr>
      </w:pPr>
      <w:r>
        <w:t>Sondaz</w:t>
      </w:r>
      <w:r w:rsidR="00827DC0">
        <w:t>h</w:t>
      </w:r>
      <w:r w:rsidR="00814C7F">
        <w:t>it i janë përgjigjur 10</w:t>
      </w:r>
      <w:r w:rsidR="000F757D">
        <w:t>8</w:t>
      </w:r>
      <w:r w:rsidR="00814C7F">
        <w:t xml:space="preserve"> persona, nga të cilët rreth 52 persona ose e </w:t>
      </w:r>
      <w:r w:rsidR="000F757D" w:rsidRPr="006F069A">
        <w:rPr>
          <w:color w:val="0070C0"/>
        </w:rPr>
        <w:t>4</w:t>
      </w:r>
      <w:r w:rsidR="006F069A" w:rsidRPr="006F069A">
        <w:rPr>
          <w:color w:val="0070C0"/>
        </w:rPr>
        <w:t>8</w:t>
      </w:r>
      <w:r w:rsidR="00814C7F" w:rsidRPr="006F069A">
        <w:rPr>
          <w:color w:val="0070C0"/>
        </w:rPr>
        <w:t xml:space="preserve">% e tyre jane </w:t>
      </w:r>
      <w:r w:rsidR="00814C7F" w:rsidRPr="006F069A">
        <w:rPr>
          <w:b/>
          <w:color w:val="0070C0"/>
        </w:rPr>
        <w:t>femra</w:t>
      </w:r>
      <w:r w:rsidR="00814C7F">
        <w:t xml:space="preserve"> dhe 5</w:t>
      </w:r>
      <w:r w:rsidR="000F757D">
        <w:t>6</w:t>
      </w:r>
      <w:r w:rsidR="00814C7F">
        <w:t xml:space="preserve"> persona ose </w:t>
      </w:r>
      <w:r w:rsidR="000F757D" w:rsidRPr="006F069A">
        <w:rPr>
          <w:color w:val="0070C0"/>
        </w:rPr>
        <w:t>5</w:t>
      </w:r>
      <w:r w:rsidR="006F069A" w:rsidRPr="006F069A">
        <w:rPr>
          <w:color w:val="0070C0"/>
        </w:rPr>
        <w:t>2</w:t>
      </w:r>
      <w:r w:rsidR="00814C7F" w:rsidRPr="006F069A">
        <w:rPr>
          <w:color w:val="0070C0"/>
        </w:rPr>
        <w:t xml:space="preserve">% e tyre jane </w:t>
      </w:r>
      <w:r w:rsidR="00814C7F" w:rsidRPr="006F069A">
        <w:rPr>
          <w:b/>
          <w:color w:val="0070C0"/>
        </w:rPr>
        <w:t>meshku</w:t>
      </w:r>
      <w:r w:rsidR="00814C7F" w:rsidRPr="006F069A">
        <w:rPr>
          <w:color w:val="0070C0"/>
        </w:rPr>
        <w:t>j.</w:t>
      </w:r>
    </w:p>
    <w:p w:rsidR="001E7E5F" w:rsidRDefault="00D104F5" w:rsidP="0004621C">
      <w:r>
        <w:t xml:space="preserve"> </w:t>
      </w:r>
    </w:p>
    <w:p w:rsidR="00AD033B" w:rsidRDefault="00AD033B" w:rsidP="0004621C"/>
    <w:p w:rsidR="007B5678" w:rsidRDefault="007B5678" w:rsidP="0004621C">
      <w:pPr>
        <w:rPr>
          <w:b/>
          <w:color w:val="0070C0"/>
        </w:rPr>
      </w:pPr>
    </w:p>
    <w:p w:rsidR="001E7E5F" w:rsidRPr="0041711F" w:rsidRDefault="00087C9C" w:rsidP="0004621C">
      <w:pPr>
        <w:rPr>
          <w:b/>
          <w:color w:val="0070C0"/>
        </w:rPr>
      </w:pPr>
      <w:r w:rsidRPr="0041711F">
        <w:rPr>
          <w:b/>
          <w:color w:val="0070C0"/>
        </w:rPr>
        <w:t>P</w:t>
      </w:r>
      <w:r w:rsidR="005D1114">
        <w:rPr>
          <w:b/>
          <w:color w:val="0070C0"/>
        </w:rPr>
        <w:t>ë</w:t>
      </w:r>
      <w:r w:rsidRPr="0041711F">
        <w:rPr>
          <w:b/>
          <w:color w:val="0070C0"/>
        </w:rPr>
        <w:t>rfaq</w:t>
      </w:r>
      <w:r w:rsidR="005D1114">
        <w:rPr>
          <w:b/>
          <w:color w:val="0070C0"/>
        </w:rPr>
        <w:t>ë</w:t>
      </w:r>
      <w:r w:rsidRPr="0041711F">
        <w:rPr>
          <w:b/>
          <w:color w:val="0070C0"/>
        </w:rPr>
        <w:t>simi Rezidencial</w:t>
      </w:r>
    </w:p>
    <w:p w:rsidR="00814C7F" w:rsidRDefault="00814C7F" w:rsidP="0004621C">
      <w:r>
        <w:t>Pjesëmarrja sipas rezidencë</w:t>
      </w:r>
      <w:r w:rsidR="00770E90">
        <w:t xml:space="preserve">s në </w:t>
      </w:r>
      <w:r w:rsidR="007B5678">
        <w:t>t</w:t>
      </w:r>
      <w:r w:rsidR="00AA47AD">
        <w:t>ë</w:t>
      </w:r>
      <w:r w:rsidR="007B5678">
        <w:t xml:space="preserve"> gjitha N</w:t>
      </w:r>
      <w:r w:rsidR="00770E90">
        <w:t xml:space="preserve">jësitë </w:t>
      </w:r>
      <w:r w:rsidR="007B5678">
        <w:t>A</w:t>
      </w:r>
      <w:r w:rsidR="00770E90">
        <w:t>dministrative të B</w:t>
      </w:r>
      <w:r>
        <w:t>ashkisë</w:t>
      </w:r>
      <w:r w:rsidR="00770E90">
        <w:t xml:space="preserve"> duke p</w:t>
      </w:r>
      <w:r w:rsidR="005D1114">
        <w:t>ë</w:t>
      </w:r>
      <w:r w:rsidR="00770E90">
        <w:t>rfshir</w:t>
      </w:r>
      <w:r w:rsidR="00AA47AD">
        <w:t>ë</w:t>
      </w:r>
      <w:r w:rsidR="00770E90">
        <w:t xml:space="preserve"> edhe ndarjen gjinore meshkuj/femra,</w:t>
      </w:r>
      <w:r>
        <w:t xml:space="preserve"> është sipas tabelës së mëposhtme</w:t>
      </w:r>
      <w:r w:rsidR="00770E90">
        <w:t>:</w:t>
      </w:r>
    </w:p>
    <w:p w:rsidR="00A31B1B" w:rsidRDefault="00AA1081" w:rsidP="0004621C"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6800850</wp:posOffset>
            </wp:positionV>
            <wp:extent cx="2581275" cy="1763395"/>
            <wp:effectExtent l="19050" t="0" r="9525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6791325</wp:posOffset>
            </wp:positionV>
            <wp:extent cx="2640965" cy="1714500"/>
            <wp:effectExtent l="19050" t="0" r="6985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C7F" w:rsidRDefault="00814C7F" w:rsidP="0004621C"/>
    <w:p w:rsidR="00814C7F" w:rsidRDefault="00814C7F" w:rsidP="0004621C"/>
    <w:p w:rsidR="00814C7F" w:rsidRDefault="00814C7F" w:rsidP="0004621C"/>
    <w:p w:rsidR="0090476E" w:rsidRDefault="00770E90" w:rsidP="0004621C">
      <w:r>
        <w:lastRenderedPageBreak/>
        <w:t>Siç mund t</w:t>
      </w:r>
      <w:r w:rsidR="005D1114">
        <w:t>ë</w:t>
      </w:r>
      <w:r>
        <w:t xml:space="preserve"> v</w:t>
      </w:r>
      <w:r w:rsidR="005D1114">
        <w:t>ë</w:t>
      </w:r>
      <w:r>
        <w:t>rehet edhe nga tabela e m</w:t>
      </w:r>
      <w:r w:rsidR="005D1114">
        <w:t>ë</w:t>
      </w:r>
      <w:r>
        <w:t>sip</w:t>
      </w:r>
      <w:r w:rsidR="005D1114">
        <w:t>ë</w:t>
      </w:r>
      <w:r>
        <w:t xml:space="preserve">rme, përfaqësimi rezidencial është gjithëpërfshirës, ku vërehet se dominon pjesëmarrja nga qyteti i </w:t>
      </w:r>
      <w:r w:rsidR="00037249">
        <w:t>Roskovec</w:t>
      </w:r>
      <w:r>
        <w:t xml:space="preserve">it me rreth </w:t>
      </w:r>
      <w:r w:rsidR="00AA1081">
        <w:t>48</w:t>
      </w:r>
      <w:r>
        <w:t>2% të pjesëmarrësve në sondazh, ndërkohë që ka nj</w:t>
      </w:r>
      <w:r w:rsidR="005D1114">
        <w:t>ë</w:t>
      </w:r>
      <w:r>
        <w:t xml:space="preserve">  pjesëmarrje t</w:t>
      </w:r>
      <w:r w:rsidR="005D1114">
        <w:t>ë</w:t>
      </w:r>
      <w:r>
        <w:t xml:space="preserve"> konsiderueshme edhe nga</w:t>
      </w:r>
      <w:r w:rsidR="00AA1081">
        <w:t xml:space="preserve"> te tri</w:t>
      </w:r>
      <w:r>
        <w:t xml:space="preserve"> Nj</w:t>
      </w:r>
      <w:r w:rsidR="005D1114">
        <w:t>ë</w:t>
      </w:r>
      <w:r>
        <w:t>sit</w:t>
      </w:r>
      <w:r w:rsidR="005D1114">
        <w:t>ë</w:t>
      </w:r>
      <w:r>
        <w:t xml:space="preserve"> e tjera Administrative, p</w:t>
      </w:r>
      <w:r w:rsidR="005D1114">
        <w:t>ë</w:t>
      </w:r>
      <w:r>
        <w:t>rkat</w:t>
      </w:r>
      <w:r w:rsidR="005D1114">
        <w:t>ë</w:t>
      </w:r>
      <w:r>
        <w:t xml:space="preserve">sisht, </w:t>
      </w:r>
      <w:r w:rsidR="00CE5DF2">
        <w:t>Kuman</w:t>
      </w:r>
      <w:r>
        <w:t xml:space="preserve"> me 2</w:t>
      </w:r>
      <w:r w:rsidR="00CE5DF2">
        <w:t>3</w:t>
      </w:r>
      <w:r>
        <w:t>%</w:t>
      </w:r>
      <w:r w:rsidR="00CE5DF2">
        <w:t xml:space="preserve">, Strum 17% </w:t>
      </w:r>
      <w:r>
        <w:t xml:space="preserve"> dhe </w:t>
      </w:r>
      <w:r w:rsidR="00CE5DF2">
        <w:t>Kurjan</w:t>
      </w:r>
      <w:r>
        <w:t xml:space="preserve"> me 1</w:t>
      </w:r>
      <w:r w:rsidR="00CE5DF2">
        <w:t>2</w:t>
      </w:r>
      <w:r>
        <w:t>%.</w:t>
      </w:r>
    </w:p>
    <w:p w:rsidR="00A31B1B" w:rsidRDefault="00A31B1B" w:rsidP="0004621C">
      <w:pPr>
        <w:rPr>
          <w:b/>
          <w:color w:val="0070C0"/>
        </w:rPr>
      </w:pPr>
    </w:p>
    <w:p w:rsidR="00770E90" w:rsidRPr="0041711F" w:rsidRDefault="00770E90" w:rsidP="0004621C">
      <w:pPr>
        <w:rPr>
          <w:b/>
          <w:color w:val="0070C0"/>
        </w:rPr>
      </w:pPr>
      <w:r w:rsidRPr="0041711F">
        <w:rPr>
          <w:b/>
          <w:color w:val="0070C0"/>
        </w:rPr>
        <w:t xml:space="preserve">Përfaqësimi sipas grup moshave </w:t>
      </w:r>
    </w:p>
    <w:p w:rsidR="00770E90" w:rsidRDefault="00770E90" w:rsidP="0004621C">
      <w:r>
        <w:t xml:space="preserve">Vërehet se pjesëmarrësit në sondazh janë sipas të gjitha grup moshave, ku dominion grup mosha </w:t>
      </w:r>
      <w:r w:rsidRPr="0034428F">
        <w:rPr>
          <w:b/>
          <w:color w:val="0070C0"/>
        </w:rPr>
        <w:t>31 – 45 vjeç me 47.4%,</w:t>
      </w:r>
      <w:r>
        <w:t xml:space="preserve"> e ndjekur nga grup mosha 18-30 vjeç me </w:t>
      </w:r>
      <w:r w:rsidRPr="00A31B1B">
        <w:rPr>
          <w:b/>
          <w:color w:val="0070C0"/>
        </w:rPr>
        <w:t>36.8</w:t>
      </w:r>
      <w:r>
        <w:t xml:space="preserve">%. Në sondazh ka </w:t>
      </w:r>
      <w:r w:rsidR="00A31B1B">
        <w:t>nj</w:t>
      </w:r>
      <w:r w:rsidR="00AA47AD">
        <w:t>ë</w:t>
      </w:r>
      <w:r w:rsidR="00A31B1B">
        <w:t xml:space="preserve"> p</w:t>
      </w:r>
      <w:r w:rsidR="00AA47AD">
        <w:t>ë</w:t>
      </w:r>
      <w:r w:rsidR="00A31B1B">
        <w:t>rfaq</w:t>
      </w:r>
      <w:r w:rsidR="00AA47AD">
        <w:t>ë</w:t>
      </w:r>
      <w:r w:rsidR="00A31B1B">
        <w:t>sim relativiasht t</w:t>
      </w:r>
      <w:r w:rsidR="00AA47AD">
        <w:t>ë</w:t>
      </w:r>
      <w:r w:rsidR="00A31B1B">
        <w:t xml:space="preserve"> ul</w:t>
      </w:r>
      <w:r w:rsidR="00AA47AD">
        <w:t>ë</w:t>
      </w:r>
      <w:r w:rsidR="00A31B1B">
        <w:t xml:space="preserve">t nga </w:t>
      </w:r>
      <w:r>
        <w:t>person</w:t>
      </w:r>
      <w:r w:rsidR="00A31B1B">
        <w:t>at</w:t>
      </w:r>
      <w:r>
        <w:t xml:space="preserve"> mbi 60 vjeç</w:t>
      </w:r>
      <w:r w:rsidR="00A31B1B">
        <w:t xml:space="preserve"> (vet</w:t>
      </w:r>
      <w:r w:rsidR="00AA47AD">
        <w:t>ë</w:t>
      </w:r>
      <w:r w:rsidR="00A31B1B">
        <w:t>m 2%)</w:t>
      </w:r>
      <w:r>
        <w:t xml:space="preserve">. Në tabelën </w:t>
      </w:r>
      <w:r w:rsidR="00A31B1B">
        <w:t>dhe grafikun e mëposhtem,</w:t>
      </w:r>
      <w:r>
        <w:t xml:space="preserve"> paraqitet përfaqësimi sipas grup moshave</w:t>
      </w:r>
      <w:r w:rsidR="00A31B1B">
        <w:t xml:space="preserve"> n</w:t>
      </w:r>
      <w:r w:rsidR="00AA47AD">
        <w:t>ë</w:t>
      </w:r>
      <w:r w:rsidR="00A31B1B">
        <w:t xml:space="preserve"> numra dhe p</w:t>
      </w:r>
      <w:r w:rsidR="00AA47AD">
        <w:t>ë</w:t>
      </w:r>
      <w:r w:rsidR="00A31B1B">
        <w:t>rqindje</w:t>
      </w:r>
      <w:r>
        <w:t>.</w:t>
      </w:r>
    </w:p>
    <w:p w:rsidR="001F3480" w:rsidRDefault="00E128AF" w:rsidP="000462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2428875</wp:posOffset>
            </wp:positionV>
            <wp:extent cx="2115820" cy="1800225"/>
            <wp:effectExtent l="19050" t="0" r="0" b="0"/>
            <wp:wrapSquare wrapText="bothSides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2333625</wp:posOffset>
            </wp:positionV>
            <wp:extent cx="2447925" cy="1895475"/>
            <wp:effectExtent l="19050" t="0" r="9525" b="0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CA" w:rsidRDefault="00CE62CA" w:rsidP="0004621C">
      <w:pPr>
        <w:rPr>
          <w:noProof/>
        </w:rPr>
      </w:pPr>
    </w:p>
    <w:p w:rsidR="00814C7F" w:rsidRDefault="00814C7F" w:rsidP="0004621C">
      <w:pPr>
        <w:rPr>
          <w:noProof/>
        </w:rPr>
      </w:pPr>
    </w:p>
    <w:p w:rsidR="00814C7F" w:rsidRDefault="00814C7F" w:rsidP="0004621C">
      <w:pPr>
        <w:rPr>
          <w:noProof/>
        </w:rPr>
      </w:pPr>
    </w:p>
    <w:p w:rsidR="00814C7F" w:rsidRDefault="00814C7F" w:rsidP="0004621C">
      <w:pPr>
        <w:rPr>
          <w:noProof/>
        </w:rPr>
      </w:pPr>
    </w:p>
    <w:p w:rsidR="00814C7F" w:rsidRDefault="00814C7F" w:rsidP="0004621C">
      <w:pPr>
        <w:rPr>
          <w:noProof/>
        </w:rPr>
      </w:pPr>
    </w:p>
    <w:p w:rsidR="00814C7F" w:rsidRDefault="00814C7F" w:rsidP="0004621C">
      <w:pPr>
        <w:rPr>
          <w:noProof/>
        </w:rPr>
      </w:pPr>
    </w:p>
    <w:p w:rsidR="0034428F" w:rsidRDefault="0034428F" w:rsidP="0004621C">
      <w:pPr>
        <w:rPr>
          <w:noProof/>
        </w:rPr>
      </w:pPr>
    </w:p>
    <w:p w:rsidR="00F27FA0" w:rsidRPr="00BC3DB3" w:rsidRDefault="00B35A23" w:rsidP="00EA769C">
      <w:pPr>
        <w:rPr>
          <w:b/>
          <w:i/>
          <w:color w:val="0070C0"/>
        </w:rPr>
      </w:pPr>
      <w:r w:rsidRPr="00BC3DB3">
        <w:rPr>
          <w:b/>
          <w:i/>
          <w:color w:val="0070C0"/>
        </w:rPr>
        <w:t>Përfaqësimi sipas kategorive të punësimit/veprimtarisë në sektorin ekonomik të pjesëmarrësve</w:t>
      </w:r>
    </w:p>
    <w:p w:rsidR="00B35A23" w:rsidRDefault="00B35A23" w:rsidP="00EA769C">
      <w:r>
        <w:t xml:space="preserve">Opinioni përmes sondazhit është shprehur nga përfaqësues të aktiviteteve të ndryshme ekonomike, ku kryeson kategoria e të punësuarve në sektorin </w:t>
      </w:r>
      <w:r w:rsidR="0020640B">
        <w:t>public (Administratë)</w:t>
      </w:r>
      <w:r>
        <w:t xml:space="preserve"> me </w:t>
      </w:r>
      <w:r w:rsidR="0020640B">
        <w:t>36</w:t>
      </w:r>
      <w:r>
        <w:t xml:space="preserve">% ose </w:t>
      </w:r>
      <w:r w:rsidR="0020640B">
        <w:t>37 persona, e cila pasohet</w:t>
      </w:r>
      <w:r>
        <w:t xml:space="preserve"> nga kategoria “I punësuar në sektorin privat” me </w:t>
      </w:r>
      <w:r w:rsidR="0020640B">
        <w:t>24</w:t>
      </w:r>
      <w:r>
        <w:t xml:space="preserve">% ose </w:t>
      </w:r>
      <w:r w:rsidR="0020640B">
        <w:t>24 person</w:t>
      </w:r>
      <w:r w:rsidR="00A31B1B">
        <w:t>a</w:t>
      </w:r>
      <w:r>
        <w:t>. Numri më i ulët i pjesëmarrësve vjen nga persona që i përkasin kategorisë “Punonjës OJF/Akademik” dhe “Tjetër”, të cilët zënë</w:t>
      </w:r>
      <w:r w:rsidR="0020640B">
        <w:t xml:space="preserve"> secili nga </w:t>
      </w:r>
      <w:r>
        <w:t xml:space="preserve">3% të totalit të pjesëmarrësve për kategori. Në sondazh </w:t>
      </w:r>
      <w:r w:rsidR="0020640B">
        <w:t>duket qartë se kemi një përfaqësim nga të gjitha kategoritë e veprimtarive ekonomike.</w:t>
      </w:r>
    </w:p>
    <w:p w:rsidR="00B35A23" w:rsidRDefault="000E53DA" w:rsidP="00EA769C"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6228715</wp:posOffset>
            </wp:positionV>
            <wp:extent cx="2943225" cy="2124075"/>
            <wp:effectExtent l="19050" t="0" r="9525" b="0"/>
            <wp:wrapSquare wrapText="bothSides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6229350</wp:posOffset>
            </wp:positionV>
            <wp:extent cx="2581275" cy="2124075"/>
            <wp:effectExtent l="19050" t="0" r="9525" b="0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1F" w:rsidRDefault="00EE7E1F" w:rsidP="00EA769C"/>
    <w:p w:rsidR="00EE7E1F" w:rsidRDefault="00EE7E1F" w:rsidP="00EA769C"/>
    <w:p w:rsidR="00B35A23" w:rsidRDefault="00B35A23" w:rsidP="00EA769C"/>
    <w:p w:rsidR="00F27FA0" w:rsidRDefault="00F27FA0" w:rsidP="00EA769C"/>
    <w:p w:rsidR="00EE7E1F" w:rsidRDefault="00EE7E1F" w:rsidP="00EA769C"/>
    <w:p w:rsidR="0020640B" w:rsidRDefault="0020640B" w:rsidP="00EA769C"/>
    <w:p w:rsidR="000E53DA" w:rsidRDefault="000E53DA" w:rsidP="00EA769C"/>
    <w:p w:rsidR="00BD5A12" w:rsidRDefault="00E74056" w:rsidP="00E74056">
      <w:pPr>
        <w:pStyle w:val="Heading3"/>
      </w:pPr>
      <w:r>
        <w:t>Prioritetet e komunitetit ne lidhje me buxhetin 2024</w:t>
      </w:r>
    </w:p>
    <w:p w:rsidR="00C32320" w:rsidRPr="00C32320" w:rsidRDefault="00C32320" w:rsidP="00E74056">
      <w:pPr>
        <w:rPr>
          <w:b/>
          <w:i/>
          <w:color w:val="0070C0"/>
        </w:rPr>
      </w:pPr>
      <w:r w:rsidRPr="00C32320">
        <w:rPr>
          <w:b/>
          <w:i/>
          <w:color w:val="0070C0"/>
        </w:rPr>
        <w:t xml:space="preserve">Analizimi i prioriteteve të komunitetit </w:t>
      </w:r>
    </w:p>
    <w:p w:rsidR="00E10E19" w:rsidRDefault="002F074B" w:rsidP="00E74056"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1323975</wp:posOffset>
            </wp:positionV>
            <wp:extent cx="3286760" cy="4762500"/>
            <wp:effectExtent l="19050" t="0" r="8890" b="0"/>
            <wp:wrapSquare wrapText="bothSides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20">
        <w:t>Një aspekt i rëndësishëm që sondazhi përpiqet të analizojë dhe të marrë mendimin e komunitetit ka të bëjë me prioritetet e komunitetit. Për të bërë këtë, merren në analizë funksionet / programet buxhetore më të financuara gjatë vitit 2022 si dhe ato programe për të cilat është shpenzuar më pak se deri n</w:t>
      </w:r>
      <w:r w:rsidR="005D1114">
        <w:t>ë</w:t>
      </w:r>
      <w:r w:rsidR="00C32320">
        <w:t xml:space="preserve"> 3% e buxhetit. Qëllimi është të kuptohet se për cilat nga këto funksione komuniteti mendon se duhet të rritet pesha e shpenzimeve në raport me shpenzimet e përgjithshme të Bashkisë. Ndaj, pjesëmarrësve veç listës së programeve më të financuara, i listohen në sondazh edhe lista e funksioneve/programeve buxhetore të financuara deri n</w:t>
      </w:r>
      <w:r w:rsidR="005D1114">
        <w:t>ë</w:t>
      </w:r>
      <w:r w:rsidR="00C32320">
        <w:t xml:space="preserve"> 3% ose që nuk janë financuar nga Bashkia dhe pjesëmarrësit zgjedhin 1 ose më shumë funksione nga kjo listë, duke shprehur në këtë mënyrë opinionin e tyre mbi funksionet që duhet të jenë në fokusin e Bashkisë gjatë vitit 2024 dhe në planin afatmesëm të bashkisë 2024 – 2026. Përgjigjet e pjesëmarrësve janë paraqitur në </w:t>
      </w:r>
      <w:r>
        <w:t>tabel</w:t>
      </w:r>
      <w:r w:rsidR="00AA47AD">
        <w:t>ë</w:t>
      </w:r>
      <w:r>
        <w:t>n p</w:t>
      </w:r>
      <w:r w:rsidR="00AA47AD">
        <w:t>ë</w:t>
      </w:r>
      <w:r>
        <w:t>rbri.</w:t>
      </w:r>
    </w:p>
    <w:p w:rsidR="00C32320" w:rsidRDefault="003A521B" w:rsidP="00E74056">
      <w:pPr>
        <w:rPr>
          <w:noProof/>
        </w:rPr>
      </w:pPr>
      <w:r w:rsidRPr="002C152C">
        <w:rPr>
          <w:b/>
          <w:noProof/>
          <w:color w:val="0070C0"/>
        </w:rPr>
        <w:t xml:space="preserve">Sikurse </w:t>
      </w:r>
      <w:r w:rsidR="002C152C">
        <w:rPr>
          <w:b/>
          <w:noProof/>
          <w:color w:val="0070C0"/>
        </w:rPr>
        <w:t xml:space="preserve">vihet re </w:t>
      </w:r>
      <w:r w:rsidRPr="002C152C">
        <w:rPr>
          <w:b/>
          <w:noProof/>
          <w:color w:val="0070C0"/>
        </w:rPr>
        <w:t>nga p</w:t>
      </w:r>
      <w:r w:rsidR="005D1114">
        <w:rPr>
          <w:b/>
          <w:noProof/>
          <w:color w:val="0070C0"/>
        </w:rPr>
        <w:t>ë</w:t>
      </w:r>
      <w:r w:rsidRPr="002C152C">
        <w:rPr>
          <w:b/>
          <w:noProof/>
          <w:color w:val="0070C0"/>
        </w:rPr>
        <w:t xml:space="preserve">rgjigjet e pyetjes </w:t>
      </w:r>
      <w:r w:rsidR="00924DF1" w:rsidRPr="002C152C">
        <w:rPr>
          <w:b/>
          <w:noProof/>
          <w:color w:val="0070C0"/>
        </w:rPr>
        <w:t xml:space="preserve">nr. </w:t>
      </w:r>
      <w:r w:rsidR="00C32320" w:rsidRPr="002C152C">
        <w:rPr>
          <w:b/>
          <w:noProof/>
          <w:color w:val="0070C0"/>
        </w:rPr>
        <w:t>7</w:t>
      </w:r>
      <w:r w:rsidRPr="002C152C">
        <w:rPr>
          <w:b/>
          <w:noProof/>
          <w:color w:val="0070C0"/>
        </w:rPr>
        <w:t>, programet m</w:t>
      </w:r>
      <w:r w:rsidR="005D1114">
        <w:rPr>
          <w:b/>
          <w:noProof/>
          <w:color w:val="0070C0"/>
        </w:rPr>
        <w:t>ë</w:t>
      </w:r>
      <w:r w:rsidRPr="002C152C">
        <w:rPr>
          <w:b/>
          <w:noProof/>
          <w:color w:val="0070C0"/>
        </w:rPr>
        <w:t xml:space="preserve"> p</w:t>
      </w:r>
      <w:r w:rsidR="00924DF1" w:rsidRPr="002C152C">
        <w:rPr>
          <w:b/>
          <w:noProof/>
          <w:color w:val="0070C0"/>
        </w:rPr>
        <w:t>rioritare p</w:t>
      </w:r>
      <w:r w:rsidR="005D1114">
        <w:rPr>
          <w:b/>
          <w:noProof/>
          <w:color w:val="0070C0"/>
        </w:rPr>
        <w:t>ë</w:t>
      </w:r>
      <w:r w:rsidR="00924DF1" w:rsidRPr="002C152C">
        <w:rPr>
          <w:b/>
          <w:noProof/>
          <w:color w:val="0070C0"/>
        </w:rPr>
        <w:t>r komunitetin jan</w:t>
      </w:r>
      <w:r w:rsidR="005D1114">
        <w:rPr>
          <w:b/>
          <w:noProof/>
          <w:color w:val="0070C0"/>
        </w:rPr>
        <w:t>ë</w:t>
      </w:r>
      <w:r w:rsidR="00924DF1">
        <w:rPr>
          <w:noProof/>
        </w:rPr>
        <w:t xml:space="preserve">: </w:t>
      </w:r>
    </w:p>
    <w:p w:rsidR="0032763D" w:rsidRDefault="002F074B" w:rsidP="002C152C">
      <w:pPr>
        <w:spacing w:before="0" w:after="0" w:line="360" w:lineRule="auto"/>
        <w:rPr>
          <w:b/>
          <w:i/>
          <w:noProof/>
          <w:color w:val="00B050"/>
        </w:rPr>
      </w:pPr>
      <w:r w:rsidRPr="008A1A98">
        <w:rPr>
          <w:b/>
          <w:i/>
          <w:noProof/>
          <w:color w:val="00B050"/>
        </w:rPr>
        <w:t xml:space="preserve"> </w:t>
      </w:r>
      <w:r w:rsidR="0032763D" w:rsidRPr="008A1A98">
        <w:rPr>
          <w:b/>
          <w:i/>
          <w:noProof/>
          <w:color w:val="00B050"/>
        </w:rPr>
        <w:t xml:space="preserve">“Mbështetje për zhvillimin ekonomik” me </w:t>
      </w:r>
      <w:r>
        <w:rPr>
          <w:b/>
          <w:i/>
          <w:noProof/>
          <w:color w:val="00B050"/>
          <w:highlight w:val="darkRed"/>
        </w:rPr>
        <w:t>43</w:t>
      </w:r>
      <w:r w:rsidR="004816E1" w:rsidRPr="004816E1">
        <w:rPr>
          <w:b/>
          <w:i/>
          <w:noProof/>
          <w:color w:val="00B050"/>
          <w:highlight w:val="darkRed"/>
        </w:rPr>
        <w:t>%,</w:t>
      </w:r>
    </w:p>
    <w:p w:rsidR="002F074B" w:rsidRDefault="002F074B" w:rsidP="002F074B">
      <w:pPr>
        <w:spacing w:before="0" w:after="0" w:line="360" w:lineRule="auto"/>
        <w:rPr>
          <w:b/>
          <w:i/>
          <w:noProof/>
          <w:color w:val="00B050"/>
        </w:rPr>
      </w:pPr>
      <w:r w:rsidRPr="008A1A98">
        <w:rPr>
          <w:b/>
          <w:i/>
          <w:noProof/>
          <w:color w:val="00B050"/>
        </w:rPr>
        <w:t xml:space="preserve">“ Shërbimet bujqësore” me </w:t>
      </w:r>
      <w:r>
        <w:rPr>
          <w:b/>
          <w:i/>
          <w:noProof/>
          <w:color w:val="00B050"/>
          <w:highlight w:val="darkRed"/>
        </w:rPr>
        <w:t>41</w:t>
      </w:r>
      <w:r w:rsidRPr="004816E1">
        <w:rPr>
          <w:b/>
          <w:i/>
          <w:noProof/>
          <w:color w:val="00B050"/>
          <w:highlight w:val="darkRed"/>
        </w:rPr>
        <w:t>%</w:t>
      </w:r>
      <w:r>
        <w:rPr>
          <w:b/>
          <w:i/>
          <w:noProof/>
          <w:color w:val="00B050"/>
        </w:rPr>
        <w:t xml:space="preserve"> </w:t>
      </w:r>
      <w:r w:rsidRPr="008A1A98">
        <w:rPr>
          <w:b/>
          <w:i/>
          <w:noProof/>
          <w:color w:val="00B050"/>
        </w:rPr>
        <w:t>,</w:t>
      </w:r>
    </w:p>
    <w:p w:rsidR="002F074B" w:rsidRPr="008A1A98" w:rsidRDefault="002F074B" w:rsidP="002F074B">
      <w:pPr>
        <w:spacing w:before="0" w:after="0" w:line="360" w:lineRule="auto"/>
        <w:rPr>
          <w:b/>
          <w:i/>
          <w:noProof/>
          <w:color w:val="00B050"/>
        </w:rPr>
      </w:pPr>
      <w:r>
        <w:rPr>
          <w:b/>
          <w:i/>
          <w:noProof/>
          <w:color w:val="00B050"/>
        </w:rPr>
        <w:t xml:space="preserve">“Ujrat e zeza dhe kanalizimet” me </w:t>
      </w:r>
      <w:r w:rsidRPr="004816E1">
        <w:rPr>
          <w:b/>
          <w:i/>
          <w:noProof/>
          <w:color w:val="00B050"/>
          <w:highlight w:val="darkMagenta"/>
        </w:rPr>
        <w:t>2</w:t>
      </w:r>
      <w:r>
        <w:rPr>
          <w:b/>
          <w:i/>
          <w:noProof/>
          <w:color w:val="00B050"/>
          <w:highlight w:val="darkMagenta"/>
        </w:rPr>
        <w:t>6</w:t>
      </w:r>
      <w:r w:rsidRPr="004816E1">
        <w:rPr>
          <w:b/>
          <w:i/>
          <w:noProof/>
          <w:color w:val="00B050"/>
          <w:highlight w:val="darkMagenta"/>
        </w:rPr>
        <w:t>%</w:t>
      </w:r>
    </w:p>
    <w:p w:rsidR="004816E1" w:rsidRDefault="004816E1" w:rsidP="002C152C">
      <w:pPr>
        <w:spacing w:before="0" w:after="0" w:line="360" w:lineRule="auto"/>
        <w:rPr>
          <w:b/>
          <w:i/>
          <w:noProof/>
          <w:color w:val="00B050"/>
        </w:rPr>
      </w:pPr>
      <w:r>
        <w:rPr>
          <w:b/>
          <w:i/>
          <w:noProof/>
          <w:color w:val="00B050"/>
        </w:rPr>
        <w:t>“</w:t>
      </w:r>
      <w:r w:rsidR="002F074B">
        <w:rPr>
          <w:b/>
          <w:i/>
          <w:noProof/>
          <w:color w:val="00B050"/>
        </w:rPr>
        <w:t>Programet e Zhvillimit</w:t>
      </w:r>
      <w:r>
        <w:rPr>
          <w:b/>
          <w:i/>
          <w:noProof/>
          <w:color w:val="00B050"/>
        </w:rPr>
        <w:t xml:space="preserve">” me </w:t>
      </w:r>
      <w:r w:rsidRPr="004816E1">
        <w:rPr>
          <w:b/>
          <w:i/>
          <w:noProof/>
          <w:color w:val="00B050"/>
          <w:highlight w:val="darkMagenta"/>
        </w:rPr>
        <w:t>2</w:t>
      </w:r>
      <w:r w:rsidR="002F074B">
        <w:rPr>
          <w:b/>
          <w:i/>
          <w:noProof/>
          <w:color w:val="00B050"/>
          <w:highlight w:val="darkMagenta"/>
        </w:rPr>
        <w:t>2</w:t>
      </w:r>
      <w:r w:rsidRPr="004816E1">
        <w:rPr>
          <w:b/>
          <w:i/>
          <w:noProof/>
          <w:color w:val="00B050"/>
          <w:highlight w:val="darkMagenta"/>
        </w:rPr>
        <w:t>%</w:t>
      </w:r>
    </w:p>
    <w:p w:rsidR="004816E1" w:rsidRDefault="004816E1" w:rsidP="002C152C">
      <w:pPr>
        <w:spacing w:before="0" w:after="0" w:line="360" w:lineRule="auto"/>
        <w:rPr>
          <w:b/>
          <w:i/>
          <w:noProof/>
          <w:color w:val="00B050"/>
        </w:rPr>
      </w:pPr>
      <w:r>
        <w:rPr>
          <w:b/>
          <w:i/>
          <w:noProof/>
          <w:color w:val="00B050"/>
        </w:rPr>
        <w:t>“</w:t>
      </w:r>
      <w:r w:rsidR="002F074B">
        <w:rPr>
          <w:b/>
          <w:i/>
          <w:noProof/>
          <w:color w:val="00B050"/>
        </w:rPr>
        <w:t>Pyjet dhe kullotat</w:t>
      </w:r>
      <w:r>
        <w:rPr>
          <w:b/>
          <w:i/>
          <w:noProof/>
          <w:color w:val="00B050"/>
        </w:rPr>
        <w:t xml:space="preserve">” me </w:t>
      </w:r>
      <w:r w:rsidRPr="004816E1">
        <w:rPr>
          <w:b/>
          <w:i/>
          <w:noProof/>
          <w:color w:val="00B050"/>
          <w:highlight w:val="darkMagenta"/>
        </w:rPr>
        <w:t>2</w:t>
      </w:r>
      <w:r w:rsidR="002F074B">
        <w:rPr>
          <w:b/>
          <w:i/>
          <w:noProof/>
          <w:color w:val="00B050"/>
          <w:highlight w:val="darkMagenta"/>
        </w:rPr>
        <w:t>1</w:t>
      </w:r>
      <w:r w:rsidRPr="004816E1">
        <w:rPr>
          <w:b/>
          <w:i/>
          <w:noProof/>
          <w:color w:val="00B050"/>
          <w:highlight w:val="darkMagenta"/>
        </w:rPr>
        <w:t>%</w:t>
      </w:r>
    </w:p>
    <w:p w:rsidR="00924DF1" w:rsidRDefault="00924DF1" w:rsidP="002C152C">
      <w:pPr>
        <w:spacing w:before="0" w:after="0"/>
      </w:pPr>
    </w:p>
    <w:p w:rsidR="005D1114" w:rsidRDefault="005D1114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2F074B" w:rsidRDefault="002F074B" w:rsidP="002C152C">
      <w:pPr>
        <w:spacing w:before="0" w:after="0"/>
      </w:pPr>
    </w:p>
    <w:p w:rsidR="005361B4" w:rsidRDefault="005361B4" w:rsidP="005361B4">
      <w:pPr>
        <w:pStyle w:val="Heading3"/>
      </w:pPr>
      <w:r>
        <w:lastRenderedPageBreak/>
        <w:t>Gadishmeria per te</w:t>
      </w:r>
      <w:r w:rsidR="004816E1">
        <w:t xml:space="preserve"> </w:t>
      </w:r>
      <w:r>
        <w:t>paguar me shume taksa per sherbimet kryesore</w:t>
      </w:r>
    </w:p>
    <w:p w:rsidR="005D1114" w:rsidRDefault="005D1114" w:rsidP="005361B4">
      <w:r>
        <w:t>Sic edhe mund të vërtetohet nga tabela dhe grafiku I mëposhtëm, s</w:t>
      </w:r>
      <w:r w:rsidR="005361B4">
        <w:t>humica e pje</w:t>
      </w:r>
      <w:r>
        <w:t>ë</w:t>
      </w:r>
      <w:r w:rsidR="005361B4">
        <w:t>smarr</w:t>
      </w:r>
      <w:r w:rsidR="00827DC0">
        <w:t>ë</w:t>
      </w:r>
      <w:r w:rsidR="005361B4">
        <w:t>s</w:t>
      </w:r>
      <w:r w:rsidR="00827DC0">
        <w:t>ve</w:t>
      </w:r>
      <w:r w:rsidR="005361B4">
        <w:t xml:space="preserve"> n</w:t>
      </w:r>
      <w:r w:rsidR="00827DC0">
        <w:t>ë</w:t>
      </w:r>
      <w:r w:rsidR="005361B4">
        <w:t xml:space="preserve"> sondazh jan</w:t>
      </w:r>
      <w:r w:rsidR="00827DC0">
        <w:t>ë</w:t>
      </w:r>
      <w:r w:rsidR="005361B4">
        <w:t xml:space="preserve"> dakort t</w:t>
      </w:r>
      <w:r w:rsidR="00827DC0">
        <w:t>ë</w:t>
      </w:r>
      <w:r w:rsidR="005361B4">
        <w:t xml:space="preserve"> paguajn</w:t>
      </w:r>
      <w:r w:rsidR="00827DC0">
        <w:t>ë</w:t>
      </w:r>
      <w:r w:rsidR="005361B4">
        <w:t xml:space="preserve"> m</w:t>
      </w:r>
      <w:r w:rsidR="00827DC0">
        <w:t>ë</w:t>
      </w:r>
      <w:r w:rsidR="005361B4">
        <w:t xml:space="preserve"> shum</w:t>
      </w:r>
      <w:r w:rsidR="00827DC0">
        <w:t>ë</w:t>
      </w:r>
      <w:r w:rsidR="005361B4">
        <w:t xml:space="preserve"> taksa p</w:t>
      </w:r>
      <w:r w:rsidR="00827DC0">
        <w:t>ë</w:t>
      </w:r>
      <w:r w:rsidR="005361B4">
        <w:t>r sh</w:t>
      </w:r>
      <w:r w:rsidR="00827DC0">
        <w:t>ë</w:t>
      </w:r>
      <w:r w:rsidR="005361B4">
        <w:t>rbime m</w:t>
      </w:r>
      <w:r w:rsidR="00827DC0">
        <w:t>ë</w:t>
      </w:r>
      <w:r w:rsidR="005361B4">
        <w:t xml:space="preserve"> cil</w:t>
      </w:r>
      <w:r w:rsidR="00827DC0">
        <w:t>ë</w:t>
      </w:r>
      <w:r w:rsidR="005361B4">
        <w:t>sore n</w:t>
      </w:r>
      <w:r w:rsidR="00827DC0">
        <w:t>ë</w:t>
      </w:r>
      <w:r w:rsidR="002C152C">
        <w:t xml:space="preserve"> </w:t>
      </w:r>
      <w:r w:rsidR="005361B4">
        <w:t>lidhje me:</w:t>
      </w:r>
    </w:p>
    <w:p w:rsidR="005D1114" w:rsidRDefault="005D1114" w:rsidP="005361B4">
      <w:r>
        <w:t xml:space="preserve">“Për kopshtet dhe çerdhet” janë dakort të paguajnë me tepër tarifa </w:t>
      </w:r>
      <w:r w:rsidR="0016793D">
        <w:t>49</w:t>
      </w:r>
      <w:r>
        <w:t>% e të anketuarve;</w:t>
      </w:r>
    </w:p>
    <w:p w:rsidR="005D1114" w:rsidRDefault="005D1114" w:rsidP="005361B4">
      <w:r>
        <w:t>“Për menaxhimin e mbetjeve” janë dakort të paguajnë me tepër tarifa 6</w:t>
      </w:r>
      <w:r w:rsidR="0016793D">
        <w:t>0</w:t>
      </w:r>
      <w:r>
        <w:t>% e të anketuarve;</w:t>
      </w:r>
    </w:p>
    <w:p w:rsidR="0016793D" w:rsidRDefault="005D1114" w:rsidP="005361B4">
      <w:r>
        <w:t>“ Për furnizimin me uje”</w:t>
      </w:r>
      <w:r w:rsidR="0016793D">
        <w:t xml:space="preserve"> janë dakort të paguajnë me tepër tarifa 55% e të anketuarve;</w:t>
      </w:r>
    </w:p>
    <w:p w:rsidR="0016793D" w:rsidRDefault="005D1114" w:rsidP="005361B4">
      <w:r>
        <w:t xml:space="preserve"> &amp; “Për ujitjen dhe kullimin”</w:t>
      </w:r>
      <w:r w:rsidR="0016793D">
        <w:t xml:space="preserve"> janë dakort të paguajnë me tepër tarifa 49% e të anketuarve.</w:t>
      </w:r>
    </w:p>
    <w:p w:rsidR="005D1114" w:rsidRDefault="0016793D" w:rsidP="005361B4"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2457450</wp:posOffset>
            </wp:positionV>
            <wp:extent cx="3978910" cy="2571750"/>
            <wp:effectExtent l="19050" t="0" r="2540" b="0"/>
            <wp:wrapSquare wrapText="bothSides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114">
        <w:t xml:space="preserve"> </w:t>
      </w:r>
    </w:p>
    <w:p w:rsidR="005361B4" w:rsidRDefault="005361B4" w:rsidP="005361B4">
      <w:r>
        <w:t>.</w:t>
      </w:r>
    </w:p>
    <w:p w:rsidR="00377ADF" w:rsidRDefault="00377ADF" w:rsidP="00B95F16">
      <w:pPr>
        <w:rPr>
          <w:noProof/>
        </w:rPr>
      </w:pPr>
    </w:p>
    <w:p w:rsidR="005361B4" w:rsidRDefault="005361B4" w:rsidP="00B95F16"/>
    <w:p w:rsidR="005D1114" w:rsidRDefault="005D1114" w:rsidP="00B95F16"/>
    <w:p w:rsidR="005D1114" w:rsidRDefault="005D1114" w:rsidP="00B95F16"/>
    <w:p w:rsidR="0016793D" w:rsidRDefault="0016793D" w:rsidP="00B95F16"/>
    <w:p w:rsidR="0016793D" w:rsidRDefault="0016793D" w:rsidP="00B95F16"/>
    <w:p w:rsidR="0016793D" w:rsidRDefault="0016793D" w:rsidP="00B95F16"/>
    <w:p w:rsidR="0016793D" w:rsidRDefault="0016793D" w:rsidP="00B95F16"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5286375</wp:posOffset>
            </wp:positionV>
            <wp:extent cx="4608830" cy="2724150"/>
            <wp:effectExtent l="19050" t="0" r="1270" b="0"/>
            <wp:wrapSquare wrapText="bothSides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93D" w:rsidRDefault="0016793D" w:rsidP="00B95F16"/>
    <w:p w:rsidR="0016793D" w:rsidRDefault="0016793D" w:rsidP="00B95F16"/>
    <w:sectPr w:rsidR="0016793D" w:rsidSect="002650C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BD" w:rsidRDefault="008B67BD" w:rsidP="00B73577">
      <w:pPr>
        <w:spacing w:before="0" w:after="0" w:line="240" w:lineRule="auto"/>
      </w:pPr>
      <w:r>
        <w:separator/>
      </w:r>
    </w:p>
  </w:endnote>
  <w:endnote w:type="continuationSeparator" w:id="1">
    <w:p w:rsidR="008B67BD" w:rsidRDefault="008B67BD" w:rsidP="00B735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BD" w:rsidRDefault="008B67BD" w:rsidP="00B73577">
      <w:pPr>
        <w:spacing w:before="0" w:after="0" w:line="240" w:lineRule="auto"/>
      </w:pPr>
      <w:r>
        <w:separator/>
      </w:r>
    </w:p>
  </w:footnote>
  <w:footnote w:type="continuationSeparator" w:id="1">
    <w:p w:rsidR="008B67BD" w:rsidRDefault="008B67BD" w:rsidP="00B735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77" w:rsidRDefault="00A7501C">
    <w:pPr>
      <w:pStyle w:val="Header"/>
    </w:pPr>
    <w:r>
      <w:rPr>
        <w:noProof/>
      </w:rPr>
      <w:pict>
        <v:rect id="Rectangle 197" o:spid="_x0000_s1031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73577" w:rsidRDefault="00DE0C9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Keshilli BashkiAK</w:t>
                    </w:r>
                    <w:r w:rsidR="00497EB9">
                      <w:rPr>
                        <w:caps/>
                        <w:color w:val="FFFFFF" w:themeColor="background1"/>
                      </w:rPr>
                      <w:t xml:space="preserve"> – 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Bashkia </w:t>
                    </w:r>
                    <w:r w:rsidR="00037249">
                      <w:rPr>
                        <w:caps/>
                        <w:color w:val="FFFFFF" w:themeColor="background1"/>
                      </w:rPr>
                      <w:t>ROSKOVEC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E58"/>
    <w:rsid w:val="00037249"/>
    <w:rsid w:val="00037FF4"/>
    <w:rsid w:val="0004621C"/>
    <w:rsid w:val="00051DAB"/>
    <w:rsid w:val="000852C4"/>
    <w:rsid w:val="00087C9C"/>
    <w:rsid w:val="000B4BCD"/>
    <w:rsid w:val="000B638C"/>
    <w:rsid w:val="000E0C78"/>
    <w:rsid w:val="000E53DA"/>
    <w:rsid w:val="000E720C"/>
    <w:rsid w:val="000F757D"/>
    <w:rsid w:val="001222D0"/>
    <w:rsid w:val="001640CF"/>
    <w:rsid w:val="0016793D"/>
    <w:rsid w:val="00170D66"/>
    <w:rsid w:val="00175B32"/>
    <w:rsid w:val="001D17B5"/>
    <w:rsid w:val="001E7E5F"/>
    <w:rsid w:val="001F3480"/>
    <w:rsid w:val="0020640B"/>
    <w:rsid w:val="00206630"/>
    <w:rsid w:val="00206801"/>
    <w:rsid w:val="00213C84"/>
    <w:rsid w:val="0021536D"/>
    <w:rsid w:val="00216958"/>
    <w:rsid w:val="00235239"/>
    <w:rsid w:val="002650CC"/>
    <w:rsid w:val="002853B5"/>
    <w:rsid w:val="002B3ABD"/>
    <w:rsid w:val="002C0E22"/>
    <w:rsid w:val="002C152C"/>
    <w:rsid w:val="002D0B49"/>
    <w:rsid w:val="002F074B"/>
    <w:rsid w:val="002F3BAE"/>
    <w:rsid w:val="0032763D"/>
    <w:rsid w:val="0034428F"/>
    <w:rsid w:val="003570A5"/>
    <w:rsid w:val="00363AA7"/>
    <w:rsid w:val="00364F85"/>
    <w:rsid w:val="00377ADF"/>
    <w:rsid w:val="003A1B78"/>
    <w:rsid w:val="003A521B"/>
    <w:rsid w:val="003B6882"/>
    <w:rsid w:val="003D278D"/>
    <w:rsid w:val="003F4A32"/>
    <w:rsid w:val="0040104F"/>
    <w:rsid w:val="00403A3A"/>
    <w:rsid w:val="0041306A"/>
    <w:rsid w:val="0041603E"/>
    <w:rsid w:val="0041711F"/>
    <w:rsid w:val="00430DE1"/>
    <w:rsid w:val="00465E8E"/>
    <w:rsid w:val="004816E1"/>
    <w:rsid w:val="00497EB9"/>
    <w:rsid w:val="004F2C81"/>
    <w:rsid w:val="004F784E"/>
    <w:rsid w:val="005361B4"/>
    <w:rsid w:val="005478CA"/>
    <w:rsid w:val="005A75D2"/>
    <w:rsid w:val="005B5F47"/>
    <w:rsid w:val="005D1114"/>
    <w:rsid w:val="00633E8B"/>
    <w:rsid w:val="00683093"/>
    <w:rsid w:val="00684552"/>
    <w:rsid w:val="0068601D"/>
    <w:rsid w:val="006923E4"/>
    <w:rsid w:val="006D67ED"/>
    <w:rsid w:val="006F069A"/>
    <w:rsid w:val="00757D3F"/>
    <w:rsid w:val="00770E90"/>
    <w:rsid w:val="00777ABC"/>
    <w:rsid w:val="007823B7"/>
    <w:rsid w:val="007B5678"/>
    <w:rsid w:val="007D1F3E"/>
    <w:rsid w:val="007F0E0B"/>
    <w:rsid w:val="00814C7F"/>
    <w:rsid w:val="0082197E"/>
    <w:rsid w:val="00827DC0"/>
    <w:rsid w:val="0084412D"/>
    <w:rsid w:val="00890AA5"/>
    <w:rsid w:val="008A1A98"/>
    <w:rsid w:val="008B67BD"/>
    <w:rsid w:val="0090476E"/>
    <w:rsid w:val="00924DF1"/>
    <w:rsid w:val="009525F7"/>
    <w:rsid w:val="009567D7"/>
    <w:rsid w:val="009A3960"/>
    <w:rsid w:val="00A06A33"/>
    <w:rsid w:val="00A2623B"/>
    <w:rsid w:val="00A31B1B"/>
    <w:rsid w:val="00A3621F"/>
    <w:rsid w:val="00A7501C"/>
    <w:rsid w:val="00A77681"/>
    <w:rsid w:val="00A86A4F"/>
    <w:rsid w:val="00AA1081"/>
    <w:rsid w:val="00AA40E3"/>
    <w:rsid w:val="00AA47AD"/>
    <w:rsid w:val="00AD033B"/>
    <w:rsid w:val="00AD40A1"/>
    <w:rsid w:val="00B32525"/>
    <w:rsid w:val="00B35A23"/>
    <w:rsid w:val="00B52141"/>
    <w:rsid w:val="00B70069"/>
    <w:rsid w:val="00B73577"/>
    <w:rsid w:val="00B75D9B"/>
    <w:rsid w:val="00B95710"/>
    <w:rsid w:val="00B95F16"/>
    <w:rsid w:val="00BC3DB3"/>
    <w:rsid w:val="00BD5A12"/>
    <w:rsid w:val="00C32320"/>
    <w:rsid w:val="00C415D5"/>
    <w:rsid w:val="00C42615"/>
    <w:rsid w:val="00C6156F"/>
    <w:rsid w:val="00C6170B"/>
    <w:rsid w:val="00C96E58"/>
    <w:rsid w:val="00CE5DF2"/>
    <w:rsid w:val="00CE62CA"/>
    <w:rsid w:val="00D104F5"/>
    <w:rsid w:val="00D2348C"/>
    <w:rsid w:val="00D26D29"/>
    <w:rsid w:val="00D30021"/>
    <w:rsid w:val="00D45A6B"/>
    <w:rsid w:val="00D9470A"/>
    <w:rsid w:val="00DA7795"/>
    <w:rsid w:val="00DC50C4"/>
    <w:rsid w:val="00DE0C94"/>
    <w:rsid w:val="00E01515"/>
    <w:rsid w:val="00E10E19"/>
    <w:rsid w:val="00E128AF"/>
    <w:rsid w:val="00E404FC"/>
    <w:rsid w:val="00E45624"/>
    <w:rsid w:val="00E74056"/>
    <w:rsid w:val="00E77348"/>
    <w:rsid w:val="00E97DBA"/>
    <w:rsid w:val="00EA769C"/>
    <w:rsid w:val="00EB2AC5"/>
    <w:rsid w:val="00ED1B53"/>
    <w:rsid w:val="00EE7E1F"/>
    <w:rsid w:val="00EF56E0"/>
    <w:rsid w:val="00F13555"/>
    <w:rsid w:val="00F224F9"/>
    <w:rsid w:val="00F27FA0"/>
    <w:rsid w:val="00F44845"/>
    <w:rsid w:val="00F57382"/>
    <w:rsid w:val="00F61009"/>
    <w:rsid w:val="00FA560E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4F"/>
  </w:style>
  <w:style w:type="paragraph" w:styleId="Heading1">
    <w:name w:val="heading 1"/>
    <w:basedOn w:val="Normal"/>
    <w:next w:val="Normal"/>
    <w:link w:val="Heading1Char"/>
    <w:uiPriority w:val="9"/>
    <w:qFormat/>
    <w:rsid w:val="0040104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4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04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04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04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04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04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0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0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77"/>
  </w:style>
  <w:style w:type="paragraph" w:styleId="Footer">
    <w:name w:val="footer"/>
    <w:basedOn w:val="Normal"/>
    <w:link w:val="Foot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77"/>
  </w:style>
  <w:style w:type="character" w:customStyle="1" w:styleId="Heading1Char">
    <w:name w:val="Heading 1 Char"/>
    <w:basedOn w:val="DefaultParagraphFont"/>
    <w:link w:val="Heading1"/>
    <w:uiPriority w:val="9"/>
    <w:rsid w:val="0040104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104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0104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0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04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04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04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04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0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104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104F"/>
    <w:rPr>
      <w:b/>
      <w:bCs/>
    </w:rPr>
  </w:style>
  <w:style w:type="character" w:styleId="Emphasis">
    <w:name w:val="Emphasis"/>
    <w:uiPriority w:val="20"/>
    <w:qFormat/>
    <w:rsid w:val="0040104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010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104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104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04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04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104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104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104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104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104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0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C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94"/>
    <w:rPr>
      <w:rFonts w:ascii="Tahoma" w:hAnsi="Tahoma" w:cs="Tahoma"/>
      <w:sz w:val="16"/>
      <w:szCs w:val="16"/>
    </w:rPr>
  </w:style>
  <w:style w:type="character" w:customStyle="1" w:styleId="text-format-content">
    <w:name w:val="text-format-content"/>
    <w:basedOn w:val="DefaultParagraphFont"/>
    <w:rsid w:val="00924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554742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21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Keshilli BashkiAK  Bashkia PATOS</vt:lpstr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Keshilli BashkiAK – Bashkia ROSKOVEC</dc:title>
  <dc:creator>Denalda Kuzumi</dc:creator>
  <cp:lastModifiedBy>HP</cp:lastModifiedBy>
  <cp:revision>12</cp:revision>
  <dcterms:created xsi:type="dcterms:W3CDTF">2023-03-06T13:20:00Z</dcterms:created>
  <dcterms:modified xsi:type="dcterms:W3CDTF">2023-03-06T16:19:00Z</dcterms:modified>
</cp:coreProperties>
</file>