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63489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2A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653702" wp14:editId="7BFC16EC">
            <wp:simplePos x="0" y="0"/>
            <wp:positionH relativeFrom="column">
              <wp:posOffset>2428240</wp:posOffset>
            </wp:positionH>
            <wp:positionV relativeFrom="paragraph">
              <wp:posOffset>40640</wp:posOffset>
            </wp:positionV>
            <wp:extent cx="979805" cy="759460"/>
            <wp:effectExtent l="0" t="0" r="0" b="2540"/>
            <wp:wrapSquare wrapText="bothSides"/>
            <wp:docPr id="3" name="Picture 1" descr="C:\Users\sekretaria\Desktop\Logo e Bashkise  Ngjyre e Verdhe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\Desktop\Logo e Bashkise  Ngjyre e Verdhe 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462" w:rsidRPr="009A78D8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8D8">
        <w:rPr>
          <w:rFonts w:ascii="Times New Roman" w:eastAsia="Calibri" w:hAnsi="Times New Roman" w:cs="Times New Roman"/>
          <w:b/>
          <w:bCs/>
          <w:sz w:val="24"/>
          <w:szCs w:val="24"/>
        </w:rPr>
        <w:t>REPUBLIKA E SHQIPERISE</w:t>
      </w:r>
    </w:p>
    <w:p w:rsidR="005F3462" w:rsidRPr="009A78D8" w:rsidRDefault="005F3462" w:rsidP="005F3462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8D8">
        <w:rPr>
          <w:rFonts w:ascii="Times New Roman" w:eastAsia="Calibri" w:hAnsi="Times New Roman" w:cs="Times New Roman"/>
          <w:b/>
          <w:bCs/>
          <w:sz w:val="24"/>
          <w:szCs w:val="24"/>
        </w:rPr>
        <w:t>BASHKIA ROSKOVEC</w:t>
      </w:r>
    </w:p>
    <w:p w:rsidR="005F3462" w:rsidRPr="009A78D8" w:rsidRDefault="005F3462" w:rsidP="005F346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78D8">
        <w:rPr>
          <w:rFonts w:ascii="Times New Roman" w:eastAsia="Calibri" w:hAnsi="Times New Roman" w:cs="Times New Roman"/>
          <w:sz w:val="24"/>
          <w:szCs w:val="24"/>
        </w:rPr>
        <w:t>Adresa, Lagja nr.1 Roskovec, web</w:t>
      </w:r>
      <w:proofErr w:type="gramStart"/>
      <w:r w:rsidRPr="009A78D8">
        <w:rPr>
          <w:rFonts w:ascii="Times New Roman" w:eastAsia="Calibri" w:hAnsi="Times New Roman" w:cs="Times New Roman"/>
          <w:sz w:val="24"/>
          <w:szCs w:val="24"/>
        </w:rPr>
        <w:t>:www.bashkiaroskovec.gov.al</w:t>
      </w:r>
      <w:proofErr w:type="gramEnd"/>
      <w:r w:rsidRPr="009A78D8">
        <w:rPr>
          <w:rFonts w:ascii="Times New Roman" w:eastAsia="Calibri" w:hAnsi="Times New Roman" w:cs="Times New Roman"/>
          <w:sz w:val="24"/>
          <w:szCs w:val="24"/>
        </w:rPr>
        <w:t>, nr.tel : 0387 80242</w:t>
      </w:r>
    </w:p>
    <w:p w:rsidR="005F3462" w:rsidRDefault="005F346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3462" w:rsidRPr="00B668E9" w:rsidRDefault="005F346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HPALLJE PËR LËVIZJE PARALELE,</w:t>
      </w: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PËR NGRITJEN NË DETYRË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DHE </w:t>
      </w: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PËR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PRANIM NGA JASHTE NE SHERBIM CIVIL, </w:t>
      </w: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PËR KATEGORINE E ULËT DREJTUESE </w:t>
      </w:r>
    </w:p>
    <w:p w:rsidR="005F3462" w:rsidRPr="00B668E9" w:rsidRDefault="005F346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>(Përgjegjës   sektori)</w:t>
      </w:r>
    </w:p>
    <w:p w:rsidR="005F3462" w:rsidRPr="00B668E9" w:rsidRDefault="0086764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Niveli i</w:t>
      </w:r>
      <w:r w:rsidR="005F3462"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diplomes</w:t>
      </w:r>
    </w:p>
    <w:p w:rsidR="005F3462" w:rsidRPr="00B668E9" w:rsidRDefault="005F3462" w:rsidP="005F346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>MASTER SHKENCOR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Në zbatim të </w:t>
      </w:r>
      <w:proofErr w:type="gramStart"/>
      <w:r w:rsidRPr="00B668E9">
        <w:rPr>
          <w:rFonts w:ascii="Times New Roman" w:hAnsi="Times New Roman" w:cs="Times New Roman"/>
          <w:sz w:val="24"/>
          <w:szCs w:val="24"/>
        </w:rPr>
        <w:t>nenit  26</w:t>
      </w:r>
      <w:proofErr w:type="gramEnd"/>
      <w:r w:rsidRPr="00B668E9">
        <w:rPr>
          <w:rFonts w:ascii="Times New Roman" w:hAnsi="Times New Roman" w:cs="Times New Roman"/>
          <w:sz w:val="24"/>
          <w:szCs w:val="24"/>
        </w:rPr>
        <w:t xml:space="preserve"> të ligjit nr.152/2013 “Për nëpunësin civil”, i ndryshuar, si dhe kreut II dhe III të Vendimit nr.242 datë 18.03.2015 të Këshillit të Ministrave “Për plotësimin e vendeve të lira në kategorinë e ulët dhe të mesme drejtuese”, Bashkia </w:t>
      </w:r>
      <w:r>
        <w:rPr>
          <w:rFonts w:ascii="Times New Roman" w:hAnsi="Times New Roman" w:cs="Times New Roman"/>
          <w:sz w:val="24"/>
          <w:szCs w:val="24"/>
        </w:rPr>
        <w:t>Roskovec</w:t>
      </w:r>
      <w:r w:rsidRPr="00B668E9">
        <w:rPr>
          <w:rFonts w:ascii="Times New Roman" w:hAnsi="Times New Roman" w:cs="Times New Roman"/>
          <w:sz w:val="24"/>
          <w:szCs w:val="24"/>
        </w:rPr>
        <w:t xml:space="preserve"> shpall pro</w:t>
      </w:r>
      <w:r>
        <w:rPr>
          <w:rFonts w:ascii="Times New Roman" w:hAnsi="Times New Roman" w:cs="Times New Roman"/>
          <w:sz w:val="24"/>
          <w:szCs w:val="24"/>
        </w:rPr>
        <w:t xml:space="preserve">cedurat e lëvizjes paralele, </w:t>
      </w:r>
      <w:r w:rsidRPr="00B668E9">
        <w:rPr>
          <w:rFonts w:ascii="Times New Roman" w:hAnsi="Times New Roman" w:cs="Times New Roman"/>
          <w:sz w:val="24"/>
          <w:szCs w:val="24"/>
        </w:rPr>
        <w:t xml:space="preserve">të ngritjes në detyrë  </w:t>
      </w:r>
      <w:r>
        <w:rPr>
          <w:rFonts w:ascii="Times New Roman" w:hAnsi="Times New Roman" w:cs="Times New Roman"/>
          <w:sz w:val="24"/>
          <w:szCs w:val="24"/>
        </w:rPr>
        <w:t>dhe pranim nga jashte ne sherbim civi</w:t>
      </w:r>
      <w:r w:rsidR="00C12BE1">
        <w:rPr>
          <w:rFonts w:ascii="Times New Roman" w:hAnsi="Times New Roman" w:cs="Times New Roman"/>
          <w:sz w:val="24"/>
          <w:szCs w:val="24"/>
        </w:rPr>
        <w:t xml:space="preserve">l (I ndryshuar) </w:t>
      </w:r>
      <w:r w:rsidR="00C359C7">
        <w:rPr>
          <w:rFonts w:ascii="Times New Roman" w:hAnsi="Times New Roman" w:cs="Times New Roman"/>
          <w:sz w:val="24"/>
          <w:szCs w:val="24"/>
        </w:rPr>
        <w:t>për pozicionin</w:t>
      </w:r>
      <w:r w:rsidRPr="00B668E9">
        <w:rPr>
          <w:rFonts w:ascii="Times New Roman" w:hAnsi="Times New Roman" w:cs="Times New Roman"/>
          <w:sz w:val="24"/>
          <w:szCs w:val="24"/>
        </w:rPr>
        <w:t>:</w:t>
      </w:r>
    </w:p>
    <w:p w:rsidR="005F3462" w:rsidRPr="00B668E9" w:rsidRDefault="005F3462" w:rsidP="005F3462">
      <w:pPr>
        <w:pStyle w:val="ListParagraph"/>
        <w:ind w:left="360"/>
        <w:jc w:val="right"/>
        <w:rPr>
          <w:b/>
          <w:bCs/>
        </w:rPr>
      </w:pPr>
    </w:p>
    <w:p w:rsidR="000F205E" w:rsidRPr="000F205E" w:rsidRDefault="00C46E2A" w:rsidP="000F205E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“Drejtor I Planifikimit dhe Zhvillimit te Territorit”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Klasifikuar - Kategoria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:II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-b</w:t>
      </w:r>
    </w:p>
    <w:p w:rsidR="005F3462" w:rsidRPr="00B668E9" w:rsidRDefault="005F3462" w:rsidP="005F3462">
      <w:pPr>
        <w:pStyle w:val="ListParagraph"/>
        <w:jc w:val="both"/>
        <w:rPr>
          <w:bCs/>
        </w:rPr>
      </w:pPr>
    </w:p>
    <w:p w:rsidR="005F3462" w:rsidRPr="00B668E9" w:rsidRDefault="005F3462" w:rsidP="005F3462">
      <w:pPr>
        <w:pStyle w:val="ListParagraph"/>
        <w:ind w:left="360"/>
        <w:jc w:val="both"/>
        <w:rPr>
          <w:bCs/>
        </w:rPr>
      </w:pPr>
    </w:p>
    <w:p w:rsidR="005F3462" w:rsidRPr="00867642" w:rsidRDefault="005F3462" w:rsidP="008676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8E9">
        <w:rPr>
          <w:rFonts w:ascii="Times New Roman" w:hAnsi="Times New Roman" w:cs="Times New Roman"/>
          <w:bCs/>
          <w:i/>
          <w:iCs/>
          <w:sz w:val="24"/>
          <w:szCs w:val="24"/>
        </w:rPr>
        <w:t>* Pozicioni i lartpërmendur i’u ofrohen fillimisht nëpunësve civil të së njëjtës kategori për procedurën e lëvizjes paralele.Vetëm në rast se për këtë pozicion në përfundim të procedurës së lëvizjes paralele rezulton se vendi është përsëri vakant, pozicioni është i vlefshëm për konkurim nëpërmjet procedurës së ngritjes në  detyrë   si edhe pranim nga jashtë në shërbimit civil.</w:t>
      </w:r>
    </w:p>
    <w:p w:rsidR="005F3462" w:rsidRPr="00B668E9" w:rsidRDefault="005F3462" w:rsidP="005F3462">
      <w:pPr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F3462" w:rsidRPr="00B668E9" w:rsidRDefault="00604B3F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 xml:space="preserve">Për të treja </w:t>
      </w:r>
      <w:r w:rsidR="00867642">
        <w:rPr>
          <w:rFonts w:ascii="Times New Roman" w:hAnsi="Times New Roman" w:cs="Times New Roman"/>
          <w:bCs/>
          <w:i/>
          <w:sz w:val="24"/>
          <w:szCs w:val="24"/>
        </w:rPr>
        <w:t>procedurat (</w:t>
      </w:r>
      <w:r w:rsidR="005F3462" w:rsidRPr="00B668E9">
        <w:rPr>
          <w:rFonts w:ascii="Times New Roman" w:hAnsi="Times New Roman" w:cs="Times New Roman"/>
          <w:bCs/>
          <w:i/>
          <w:sz w:val="24"/>
          <w:szCs w:val="24"/>
        </w:rPr>
        <w:t>ngritje në detyrë</w:t>
      </w:r>
      <w:r>
        <w:rPr>
          <w:rFonts w:ascii="Times New Roman" w:hAnsi="Times New Roman" w:cs="Times New Roman"/>
          <w:bCs/>
          <w:i/>
          <w:sz w:val="24"/>
          <w:szCs w:val="24"/>
        </w:rPr>
        <w:t>, levizje paralele</w:t>
      </w:r>
      <w:r w:rsidR="00867642">
        <w:rPr>
          <w:rFonts w:ascii="Times New Roman" w:hAnsi="Times New Roman" w:cs="Times New Roman"/>
          <w:bCs/>
          <w:i/>
          <w:sz w:val="24"/>
          <w:szCs w:val="24"/>
        </w:rPr>
        <w:t xml:space="preserve"> dhe pranimi</w:t>
      </w:r>
      <w:r w:rsidR="00871D33">
        <w:rPr>
          <w:rFonts w:ascii="Times New Roman" w:hAnsi="Times New Roman" w:cs="Times New Roman"/>
          <w:bCs/>
          <w:i/>
          <w:sz w:val="24"/>
          <w:szCs w:val="24"/>
        </w:rPr>
        <w:t xml:space="preserve"> ne sherbim civi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871D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aplikohen</w:t>
      </w:r>
      <w:r w:rsidR="005F3462" w:rsidRPr="00B668E9">
        <w:rPr>
          <w:rFonts w:ascii="Times New Roman" w:hAnsi="Times New Roman" w:cs="Times New Roman"/>
          <w:bCs/>
          <w:i/>
          <w:sz w:val="24"/>
          <w:szCs w:val="24"/>
        </w:rPr>
        <w:t xml:space="preserve"> në të njëjtën kohë.</w:t>
      </w:r>
      <w:proofErr w:type="gramEnd"/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bCs/>
          <w:sz w:val="24"/>
          <w:szCs w:val="24"/>
        </w:rPr>
        <w:t xml:space="preserve">Data e dorëzimit të dokumentave për lëvizjen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paralele eshte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B32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</w:t>
      </w:r>
      <w:r w:rsidR="00871D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.08.2019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proofErr w:type="gramEnd"/>
    </w:p>
    <w:p w:rsidR="005F3462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Data e dorëzimit të dokumentave </w:t>
      </w:r>
      <w:r>
        <w:rPr>
          <w:rFonts w:ascii="Times New Roman" w:hAnsi="Times New Roman" w:cs="Times New Roman"/>
          <w:bCs/>
          <w:sz w:val="24"/>
          <w:szCs w:val="24"/>
        </w:rPr>
        <w:t xml:space="preserve">për ngritje në detyrë eshte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B32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Pr="00623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871D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08.2019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Cs/>
          <w:sz w:val="24"/>
          <w:szCs w:val="24"/>
        </w:rPr>
        <w:t>Data e dorëzimit të d</w:t>
      </w:r>
      <w:r>
        <w:rPr>
          <w:rFonts w:ascii="Times New Roman" w:hAnsi="Times New Roman" w:cs="Times New Roman"/>
          <w:bCs/>
          <w:sz w:val="24"/>
          <w:szCs w:val="24"/>
        </w:rPr>
        <w:t xml:space="preserve">okumentave për PRANIM NE SHERBIM CIVIL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eshte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32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="00871D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.08.2019</w:t>
      </w:r>
      <w:proofErr w:type="gramEnd"/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Përshkrim i përgjithshëm </w:t>
      </w:r>
      <w:r w:rsidR="008676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</w:t>
      </w:r>
      <w:proofErr w:type="gramStart"/>
      <w:r w:rsidR="008676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punës </w:t>
      </w:r>
      <w:r w:rsidRPr="00B668E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Merr nisma për hartimin e projekteve duke përfshirë standardet dhe kushtet teknike përkatëse; 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Përcakton standardet dhe rregullat për hartimin dhe zbatimin e projekteve dhe planeve vendore dhe planeve të detajuara vendore; 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Ndërton udhëzuesin/ metodologjinë për hartimin e detyrës së projektimit për rehabilitimin e hapësirave publike nëpërmjet standardizimit;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Mbikëqyr hartimin e detyrës së projektimit për rehabilitimin e hapësirave publike; 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Siguron njohjen me linjat e zhvillimit të caktuara nga plani vendor.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Vrojton tructur urbane, sociale, ekonomike, kulturore të Roskovecit dhe evidentimin e ndryshimeve të kushteve, nëpërmjet grumbullimit të informacionit nga zyrat përgjegjëse, truct dhe jashtë Bashkisë; 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Mobilizon dhe koordinon pjesëmarrjen e sektorëve të ndryshëm të Bashkisë, grupeve të interesit, në proceset e planifikimit territorial;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Merr pjesë në proceset që formulojnë politikat sektoriale në lidhje me zhvillimin territorial (politika mjedisore, politika ofrimi shërbimesh, politika sociale, politika strehimi, kulturore etj);</w:t>
      </w:r>
    </w:p>
    <w:p w:rsidR="00A05845" w:rsidRPr="00DA13DB" w:rsidRDefault="00A05845" w:rsidP="00A05845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Identifikon potencialet për zhvillimin urban të një </w:t>
      </w:r>
      <w:r w:rsidRPr="00DA13DB">
        <w:rPr>
          <w:rFonts w:ascii="Times New Roman" w:hAnsi="Times New Roman"/>
          <w:color w:val="0D0D0D" w:themeColor="text1" w:themeTint="F2"/>
          <w:sz w:val="24"/>
          <w:szCs w:val="24"/>
          <w:highlight w:val="yellow"/>
        </w:rPr>
        <w:t>tructure</w:t>
      </w: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të caktuar, propozon për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</w:t>
      </w: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funksionimin të territorit, akomodimin e funksioneve publike nëpërmjet hartimit të komponentëve të planifikimit territorial, te përgjithshëm vendor, detyra projektimi, linja guide zhvillimi;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Paraqet instumente të planifikimit territorial përpara organeve kompetente për miratimin e tyre, reflekton sugjerimet e mundshme dhe përgatit produktin final;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Promovon zgjidhjet e ofruara me anë të planifikimit territorial; plan i përgjithshëm vendor, linja guidë zhvillimi, përgatit materiale informuese etj;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Jep përgjigjet ligjore dhe teknike si dhe përpunon propozimet lidhur me trajtimin e çështjeve të ndryshme me karakter juridik dhe teknikë sipas fushave që mbulon drejtoria;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Siguron dhe mbikëqyr procesin e hartimit të planeve të detajuara vendore, si kur hartohen nga vetë institucioni ashtu edhe kur hartohen nga subjekte të tjera të interesuara sipas parashikimeve ligjore; 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Krijon një regjister grumbullimi dhe katalogimi të informacionit rreth nevojave për vepra/ objekte të interesit publik në Roskovec;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Siguron/ mbikëqyr procesin e grumbullimit të informacionit dhe përditësimit të tij; 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Jep rekomandime bazuar në përfundimet e proceseve analitike dhe vlerësuese të nevojave;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Harton metodologjinë për realizimin e projekteve të rehabilitimit të hapësirave publike;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Mbikëqyr procesin e hartimit të projekteve të rehabilitimit të hapësirave publike;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Siguron njohjen me infrastrukturen dhe kërkesat e sektorit privat;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Organizon punën për detyrat e projektimit për projektet e realizuara nga te tretët;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Siguron përgatitjen dhe grumbullimin e normave të projektimit;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Harton metodologjinë e vlerësimit të projekteve duke vlerësuar opsionet nga pikëpamja e kostos, kohës së realizimit, cilësisë dhe impaktit; 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Siguron dhe harton dokumentat për lejet për veprat publike;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Plotëson  nevojat për planvendosje të ndryshme si sheshe, rrugë, lulishte, si dhe azhornime të linjave elektrike, kanalizimeve të ujrave të bardha, pusetave etj;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>Përpunon  materialet e ardhura nga ZVRPP-ja, statusi juridik i pronave, si dhe ai hartografik,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Bashkëpunim me specialistin e teknologjisë së informacionit, saktëson programet e nevojshme për mbajtjen e të dhënave dhe përgatitjen e përpunimin e hartave bazuar në programet bashkëkohore të GIS dhe kujdeset per rinovimin dhe mirëmbajtjen e tyre; 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tabs>
          <w:tab w:val="left" w:pos="45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Bashkëpunon për kryerjen e studimeve dhe vlerësimeve për zhvillimet në infrastrukture dhe ofrimit të informacionit dhe statistikave strukurave përkatëse, palëve të interesuara dhe publikut. </w:t>
      </w:r>
    </w:p>
    <w:p w:rsidR="00A05845" w:rsidRPr="00DA13DB" w:rsidRDefault="00A05845" w:rsidP="00A05845">
      <w:pPr>
        <w:pStyle w:val="NoSpacing"/>
        <w:numPr>
          <w:ilvl w:val="1"/>
          <w:numId w:val="21"/>
        </w:numPr>
        <w:tabs>
          <w:tab w:val="left" w:pos="450"/>
        </w:tabs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1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Shqyrton e vlerëson kërkesat për lejimin e kryerjes së punimeve për zhvillimin e tokës ose të struktures në të, kryen kontrollin e gjithë dokumentacionit tekniko-ligjor dhe projektit të zbatimit që përmban dosja e aplikuar në përputhje me përcaktimet e detyrueshme të politikave të hartuara, planeve e rregulloreve të miratuara dhe legjislacionit në fuqi. </w:t>
      </w:r>
    </w:p>
    <w:p w:rsidR="00A05845" w:rsidRPr="00B9198E" w:rsidRDefault="00A05845" w:rsidP="00A05845">
      <w:pPr>
        <w:pStyle w:val="NoSpacing"/>
        <w:numPr>
          <w:ilvl w:val="0"/>
          <w:numId w:val="21"/>
        </w:numPr>
        <w:tabs>
          <w:tab w:val="left" w:pos="450"/>
        </w:tabs>
        <w:jc w:val="both"/>
        <w:rPr>
          <w:rFonts w:ascii="Times New Roman" w:hAnsi="Times New Roman"/>
          <w:sz w:val="24"/>
          <w:szCs w:val="24"/>
        </w:rPr>
      </w:pPr>
      <w:r w:rsidRPr="00B9198E">
        <w:rPr>
          <w:rFonts w:ascii="Times New Roman" w:hAnsi="Times New Roman"/>
          <w:sz w:val="24"/>
          <w:szCs w:val="24"/>
        </w:rPr>
        <w:t xml:space="preserve">Shqyrton e vlerëson kërkesat dhe dokumentacionin teknik e juridik për leje punimesh, të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9198E">
        <w:rPr>
          <w:rFonts w:ascii="Times New Roman" w:hAnsi="Times New Roman"/>
          <w:sz w:val="24"/>
          <w:szCs w:val="24"/>
        </w:rPr>
        <w:t>individëve dhe subjekteve shtetërore e private, të interesuar;</w:t>
      </w:r>
    </w:p>
    <w:p w:rsidR="00A05845" w:rsidRPr="00B9198E" w:rsidRDefault="00A05845" w:rsidP="00A05845">
      <w:pPr>
        <w:pStyle w:val="NoSpacing"/>
        <w:numPr>
          <w:ilvl w:val="1"/>
          <w:numId w:val="21"/>
        </w:numPr>
        <w:tabs>
          <w:tab w:val="left" w:pos="450"/>
        </w:tabs>
        <w:jc w:val="both"/>
        <w:rPr>
          <w:rFonts w:ascii="Times New Roman" w:hAnsi="Times New Roman"/>
          <w:sz w:val="24"/>
          <w:szCs w:val="24"/>
        </w:rPr>
      </w:pPr>
      <w:r w:rsidRPr="00B9198E">
        <w:rPr>
          <w:rFonts w:ascii="Times New Roman" w:hAnsi="Times New Roman"/>
          <w:sz w:val="24"/>
          <w:szCs w:val="24"/>
        </w:rPr>
        <w:t>Vlerëson dhe kontrollon dokumentacionin teknik, që shoqëron aplikimin dhe jep me shkrim vlerësimin për to;</w:t>
      </w:r>
    </w:p>
    <w:p w:rsidR="00A05845" w:rsidRPr="00B9198E" w:rsidRDefault="00A05845" w:rsidP="00A05845">
      <w:pPr>
        <w:pStyle w:val="NoSpacing"/>
        <w:numPr>
          <w:ilvl w:val="0"/>
          <w:numId w:val="2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B9198E">
        <w:rPr>
          <w:rFonts w:ascii="Times New Roman" w:hAnsi="Times New Roman"/>
          <w:sz w:val="24"/>
          <w:szCs w:val="24"/>
        </w:rPr>
        <w:t xml:space="preserve">Mbledh informacionin e nevojshëm për zonën që kërkohet të zhvillohet dhe instrumentet 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198E">
        <w:rPr>
          <w:rFonts w:ascii="Times New Roman" w:hAnsi="Times New Roman"/>
          <w:sz w:val="24"/>
          <w:szCs w:val="24"/>
        </w:rPr>
        <w:t xml:space="preserve">nevojshëm të planifikimit, Planin e Përgjithshëm Vendor, Planin e Detajuar Vendor, dhe bën përputhshmërinë e kërkesës për leje punimesh, me instrumentat e planifikimit të territorit dhe rregulloret përkatëse; </w:t>
      </w:r>
    </w:p>
    <w:p w:rsidR="00A05845" w:rsidRPr="00B9198E" w:rsidRDefault="00A05845" w:rsidP="00A05845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9198E">
        <w:rPr>
          <w:rFonts w:ascii="Times New Roman" w:hAnsi="Times New Roman"/>
          <w:sz w:val="24"/>
          <w:szCs w:val="24"/>
        </w:rPr>
        <w:t>Kryen kontrollin e përputhshmërisë së planit të vendosjes së ndërtimit, me instrumentat e planifikimit në bazë të rregullave, kushteve dhe normave të zhvillimit;</w:t>
      </w:r>
    </w:p>
    <w:p w:rsidR="005F3462" w:rsidRPr="00B06ADD" w:rsidRDefault="005F3462" w:rsidP="005F3462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37721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- </w:t>
      </w:r>
      <w:r w:rsidRPr="003772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LËVIZJA PARALELE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sz w:val="24"/>
          <w:szCs w:val="24"/>
        </w:rPr>
        <w:t>Kanë të drejtë të aplikojnë për këtë procedurë vetëm nëpunësit civil të së njëjtës kategori, në të gjitha institucionet pjesë e shërbimit civil.</w:t>
      </w:r>
      <w:proofErr w:type="gramEnd"/>
    </w:p>
    <w:p w:rsidR="005F3462" w:rsidRPr="00B668E9" w:rsidRDefault="005F3462" w:rsidP="005F34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b/>
          <w:bCs/>
          <w:spacing w:val="-8"/>
          <w:sz w:val="24"/>
          <w:szCs w:val="24"/>
          <w:lang w:val="it-IT"/>
        </w:rPr>
        <w:t>1- Kushtet për lëvizjen paralele dhe kriteret e veçanta</w:t>
      </w:r>
    </w:p>
    <w:p w:rsidR="005F3462" w:rsidRPr="00B668E9" w:rsidRDefault="005F3462" w:rsidP="005F346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spacing w:val="-8"/>
          <w:sz w:val="24"/>
          <w:szCs w:val="24"/>
          <w:u w:val="single"/>
          <w:lang w:val="it-IT"/>
        </w:rPr>
        <w:t>Kushtet minimale që duhet të plotësojnë kandidatët për lëvizjen paralele janë :</w:t>
      </w:r>
    </w:p>
    <w:p w:rsidR="005F3462" w:rsidRPr="00B668E9" w:rsidRDefault="005F3462" w:rsidP="005F346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Të jetë nëpunës civil i </w:t>
      </w:r>
      <w:r w:rsidRPr="00B668E9">
        <w:rPr>
          <w:rFonts w:ascii="Times New Roman" w:hAnsi="Times New Roman" w:cs="Times New Roman"/>
          <w:b/>
          <w:bCs/>
          <w:spacing w:val="-7"/>
          <w:sz w:val="24"/>
          <w:szCs w:val="24"/>
          <w:lang w:val="it-IT"/>
        </w:rPr>
        <w:t>konfirmuar</w:t>
      </w:r>
      <w:r w:rsidRPr="00B668E9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, brenda së njëjtës </w:t>
      </w:r>
      <w:r w:rsidRPr="00B668E9">
        <w:rPr>
          <w:rFonts w:ascii="Times New Roman" w:hAnsi="Times New Roman" w:cs="Times New Roman"/>
          <w:sz w:val="24"/>
          <w:szCs w:val="24"/>
          <w:lang w:val="it-IT"/>
        </w:rPr>
        <w:t xml:space="preserve">kategori për të cilën aplikon </w:t>
      </w:r>
      <w:r w:rsidR="00A05845">
        <w:rPr>
          <w:rFonts w:ascii="Times New Roman" w:hAnsi="Times New Roman" w:cs="Times New Roman"/>
          <w:sz w:val="24"/>
          <w:szCs w:val="24"/>
          <w:lang w:val="it-IT"/>
        </w:rPr>
        <w:t>II-b</w:t>
      </w:r>
    </w:p>
    <w:p w:rsidR="005F3462" w:rsidRPr="00B668E9" w:rsidRDefault="005F3462" w:rsidP="005F346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spacing w:val="-6"/>
          <w:sz w:val="24"/>
          <w:szCs w:val="24"/>
          <w:lang w:val="it-IT"/>
        </w:rPr>
        <w:lastRenderedPageBreak/>
        <w:t xml:space="preserve">Të </w:t>
      </w:r>
      <w:r w:rsidRPr="00B668E9">
        <w:rPr>
          <w:rFonts w:ascii="Times New Roman" w:hAnsi="Times New Roman" w:cs="Times New Roman"/>
          <w:b/>
          <w:bCs/>
          <w:spacing w:val="-6"/>
          <w:sz w:val="24"/>
          <w:szCs w:val="24"/>
          <w:lang w:val="it-IT"/>
        </w:rPr>
        <w:t>mos ketë</w:t>
      </w:r>
      <w:r w:rsidRPr="00B668E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masë disiplinore në fuqi.</w:t>
      </w:r>
    </w:p>
    <w:p w:rsidR="005F3462" w:rsidRPr="00B668E9" w:rsidRDefault="005F3462" w:rsidP="005F3462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  <w:u w:val="single"/>
          <w:lang w:val="it-IT"/>
        </w:rPr>
      </w:pPr>
      <w:r w:rsidRPr="00B668E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Të ketë të paktën </w:t>
      </w:r>
      <w:r w:rsidRPr="00B668E9">
        <w:rPr>
          <w:rFonts w:ascii="Times New Roman" w:hAnsi="Times New Roman" w:cs="Times New Roman"/>
          <w:b/>
          <w:bCs/>
          <w:spacing w:val="-6"/>
          <w:sz w:val="24"/>
          <w:szCs w:val="24"/>
          <w:lang w:val="it-IT"/>
        </w:rPr>
        <w:t>vlerësimin e fundit</w:t>
      </w:r>
      <w:r w:rsidRPr="00B668E9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pozitiv, mirë apo shumë mirë.</w:t>
      </w:r>
    </w:p>
    <w:p w:rsidR="005F3462" w:rsidRPr="00B668E9" w:rsidRDefault="005F3462" w:rsidP="005F346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7"/>
          <w:sz w:val="24"/>
          <w:szCs w:val="24"/>
          <w:u w:val="single"/>
          <w:lang w:val="it-IT"/>
        </w:rPr>
      </w:pPr>
    </w:p>
    <w:p w:rsidR="005F3462" w:rsidRPr="00B668E9" w:rsidRDefault="005F3462" w:rsidP="005F3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pacing w:val="-3"/>
          <w:sz w:val="24"/>
          <w:szCs w:val="24"/>
          <w:u w:val="single"/>
          <w:lang w:val="it-IT"/>
        </w:rPr>
        <w:t>Kandidatët duhet të plotësojnë kriteret e veçanta si vijon: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lang w:val="da-DK"/>
        </w:rPr>
      </w:pPr>
      <w:r w:rsidRPr="00FD0168">
        <w:rPr>
          <w:lang w:val="da-DK"/>
        </w:rPr>
        <w:t xml:space="preserve">Të zotëroj  Diplome Universitare (Arsimi i Lartë) </w:t>
      </w:r>
      <w:r w:rsidRPr="00FD0168">
        <w:rPr>
          <w:lang w:val="sq-AL"/>
        </w:rPr>
        <w:t>/ Master Shkencor  / Master  Shkencor   sipas legjislacionit të arsimit të lartë</w:t>
      </w:r>
      <w:r w:rsidR="007F2010">
        <w:rPr>
          <w:lang w:val="da-DK"/>
        </w:rPr>
        <w:t xml:space="preserve"> ne   </w:t>
      </w:r>
      <w:r w:rsidR="00A05845">
        <w:rPr>
          <w:lang w:val="da-DK"/>
        </w:rPr>
        <w:t xml:space="preserve">”Inxhinieri Ndertimi”, ”Arkitekture”, ”Hidro” , etj. </w:t>
      </w:r>
      <w:r>
        <w:rPr>
          <w:lang w:val="da-DK"/>
        </w:rPr>
        <w:t>S</w:t>
      </w:r>
      <w:r w:rsidRPr="005D3EE3">
        <w:rPr>
          <w:lang w:val="da-DK"/>
        </w:rPr>
        <w:t xml:space="preserve">i  diploma   Bachelor edhe ajo master shkencor duhet të jenë në të njejtën fushë </w:t>
      </w:r>
      <w:r w:rsidRPr="005D3EE3">
        <w:t>. (</w:t>
      </w:r>
      <w:r w:rsidRPr="005D3EE3"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Default="005F3462" w:rsidP="005F3462">
      <w:pPr>
        <w:pStyle w:val="ListParagraph"/>
        <w:numPr>
          <w:ilvl w:val="0"/>
          <w:numId w:val="2"/>
        </w:numPr>
        <w:jc w:val="both"/>
        <w:rPr>
          <w:bCs/>
          <w:lang w:val="it-IT"/>
        </w:rPr>
      </w:pPr>
      <w:r w:rsidRPr="00FD0168">
        <w:rPr>
          <w:bCs/>
          <w:lang w:val="it-IT"/>
        </w:rPr>
        <w:t xml:space="preserve">Pervoja në     pune  </w:t>
      </w:r>
      <w:r>
        <w:rPr>
          <w:bCs/>
          <w:lang w:val="it-IT"/>
        </w:rPr>
        <w:t xml:space="preserve"> tre vite     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bCs/>
          <w:lang w:val="it-IT"/>
        </w:rPr>
      </w:pPr>
      <w:proofErr w:type="gramStart"/>
      <w:r w:rsidRPr="00FD0168">
        <w:rPr>
          <w:bCs/>
        </w:rPr>
        <w:t>Njohja  e</w:t>
      </w:r>
      <w:proofErr w:type="gramEnd"/>
      <w:r w:rsidRPr="00FD0168">
        <w:rPr>
          <w:bCs/>
        </w:rPr>
        <w:t xml:space="preserve"> gjuhes së huaj Ang</w:t>
      </w:r>
      <w:r w:rsidR="00731C25">
        <w:rPr>
          <w:bCs/>
        </w:rPr>
        <w:t>lisht  ose ndonjë gjuhë tjetër</w:t>
      </w:r>
      <w:r w:rsidRPr="00FD0168">
        <w:rPr>
          <w:bCs/>
        </w:rPr>
        <w:t>.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b/>
          <w:bCs/>
          <w:lang w:val="it-IT"/>
        </w:rPr>
      </w:pPr>
      <w:r w:rsidRPr="00FD0168">
        <w:rPr>
          <w:lang w:val="it-IT"/>
        </w:rPr>
        <w:t>Mbajtesi i ketij pozicioni duhet të ketë aftësi të mira komunikimi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</w:pPr>
      <w:proofErr w:type="gramStart"/>
      <w:r w:rsidRPr="00FD0168">
        <w:t>Njohje  t</w:t>
      </w:r>
      <w:r>
        <w:t>ë</w:t>
      </w:r>
      <w:proofErr w:type="gramEnd"/>
      <w:r>
        <w:t xml:space="preserve"> programeve bazë kompjuterike </w:t>
      </w:r>
      <w:r>
        <w:rPr>
          <w:highlight w:val="yellow"/>
        </w:rPr>
        <w:t>W</w:t>
      </w:r>
      <w:r w:rsidRPr="00FA46AB">
        <w:rPr>
          <w:highlight w:val="yellow"/>
        </w:rPr>
        <w:t>ord</w:t>
      </w:r>
      <w:r w:rsidRPr="00FD0168">
        <w:t xml:space="preserve"> dhe Exel. </w:t>
      </w:r>
    </w:p>
    <w:p w:rsidR="005F3462" w:rsidRPr="00B668E9" w:rsidRDefault="005F3462" w:rsidP="005F346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5F3462" w:rsidRPr="00B668E9" w:rsidRDefault="005F3462" w:rsidP="0086764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  <w:b/>
          <w:bCs/>
        </w:rPr>
        <w:t xml:space="preserve">2- Dokumentacioni, mënyra dhe afati i dorëzimit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</w:rPr>
        <w:t xml:space="preserve">Kandidatët duhet të dorëzojnë me postë ose </w:t>
      </w:r>
      <w:proofErr w:type="gramStart"/>
      <w:r w:rsidRPr="00B668E9">
        <w:rPr>
          <w:rFonts w:ascii="Times New Roman" w:hAnsi="Times New Roman" w:cs="Times New Roman"/>
        </w:rPr>
        <w:t>doraz</w:t>
      </w:r>
      <w:r>
        <w:rPr>
          <w:rFonts w:ascii="Times New Roman" w:hAnsi="Times New Roman" w:cs="Times New Roman"/>
        </w:rPr>
        <w:t xml:space="preserve">i </w:t>
      </w:r>
      <w:r w:rsidRPr="00B668E9">
        <w:rPr>
          <w:rFonts w:ascii="Times New Roman" w:hAnsi="Times New Roman" w:cs="Times New Roman"/>
        </w:rPr>
        <w:t xml:space="preserve"> në</w:t>
      </w:r>
      <w:proofErr w:type="gramEnd"/>
      <w:r w:rsidRPr="00B668E9">
        <w:rPr>
          <w:rFonts w:ascii="Times New Roman" w:hAnsi="Times New Roman" w:cs="Times New Roman"/>
        </w:rPr>
        <w:t xml:space="preserve">  Drejtorinë e Buri</w:t>
      </w:r>
      <w:r>
        <w:rPr>
          <w:rFonts w:ascii="Times New Roman" w:hAnsi="Times New Roman" w:cs="Times New Roman"/>
        </w:rPr>
        <w:t>meve Njerëzore të Bashkisë Roskovec</w:t>
      </w:r>
      <w:r w:rsidRPr="00B668E9">
        <w:rPr>
          <w:rFonts w:ascii="Times New Roman" w:hAnsi="Times New Roman" w:cs="Times New Roman"/>
        </w:rPr>
        <w:t xml:space="preserve">, brenda datës </w:t>
      </w:r>
      <w:r w:rsidR="002B32E2">
        <w:rPr>
          <w:rFonts w:ascii="Times New Roman" w:hAnsi="Times New Roman" w:cs="Times New Roman"/>
          <w:b/>
          <w:bCs/>
          <w:color w:val="FF0000"/>
        </w:rPr>
        <w:t>23</w:t>
      </w:r>
      <w:r w:rsidR="008C7AC8">
        <w:rPr>
          <w:rFonts w:ascii="Times New Roman" w:hAnsi="Times New Roman" w:cs="Times New Roman"/>
          <w:b/>
          <w:bCs/>
          <w:color w:val="FF0000"/>
        </w:rPr>
        <w:t>.08.2019</w:t>
      </w:r>
      <w:r w:rsidRPr="00B668E9">
        <w:rPr>
          <w:rFonts w:ascii="Times New Roman" w:hAnsi="Times New Roman" w:cs="Times New Roman"/>
        </w:rPr>
        <w:t xml:space="preserve">dokumentat si më poshtë :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me shkrim p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 aplikim (let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 motivimi)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Curriculum Vitae  (jet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shkrim standard)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Fotokopje të diplomës dhe listës së notave të noterizuara.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Çertifikat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të përberjës familjare dhe fotokopje kartës së identitetit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Aktin e statusit Nëpunësit Civil  i konfirmuar 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Dëshmi kualifikimi (fotokopje e noterizuar) n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se ka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sim pune nga punëdh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nësi i fundit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V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rtetim që nuk kanë masë disiplinore në fuqi  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Dëshmi i gjendjes gjyqësore, v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rtetim nga gjykata, v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rtetim nga prokuroria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Raport mjeko –</w:t>
      </w:r>
      <w:r w:rsidR="003B70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ligjor   nga   komisioni mjek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sor kompetent i aftë  për punë</w:t>
      </w:r>
    </w:p>
    <w:p w:rsidR="005F3462" w:rsidRPr="00B668E9" w:rsidRDefault="005F3462" w:rsidP="005F34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Fotokopje të librezës së punës në çdo rubrikë të plotësuar </w:t>
      </w:r>
    </w:p>
    <w:p w:rsidR="005F3462" w:rsidRPr="00B668E9" w:rsidRDefault="005F3462" w:rsidP="005F34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F3462" w:rsidRPr="00B668E9" w:rsidRDefault="005F3462" w:rsidP="005F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3- Rezultatet për fazën e verifikimit paraprak 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Në </w:t>
      </w:r>
      <w:r w:rsidRPr="00731C25">
        <w:rPr>
          <w:rFonts w:ascii="Times New Roman" w:hAnsi="Times New Roman" w:cs="Times New Roman"/>
          <w:bCs/>
          <w:sz w:val="24"/>
          <w:szCs w:val="24"/>
        </w:rPr>
        <w:t xml:space="preserve">datën </w:t>
      </w:r>
      <w:proofErr w:type="gramStart"/>
      <w:r w:rsidR="002B32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</w:t>
      </w:r>
      <w:r w:rsidR="008C7A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.08.2019</w:t>
      </w:r>
      <w:r w:rsidRPr="00776A3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B668E9">
        <w:rPr>
          <w:rFonts w:ascii="Times New Roman" w:hAnsi="Times New Roman" w:cs="Times New Roman"/>
          <w:bCs/>
          <w:sz w:val="24"/>
          <w:szCs w:val="24"/>
        </w:rPr>
        <w:t>Njësia</w:t>
      </w:r>
      <w:proofErr w:type="gramEnd"/>
      <w:r w:rsidRPr="00B668E9">
        <w:rPr>
          <w:rFonts w:ascii="Times New Roman" w:hAnsi="Times New Roman" w:cs="Times New Roman"/>
          <w:bCs/>
          <w:sz w:val="24"/>
          <w:szCs w:val="24"/>
        </w:rPr>
        <w:t xml:space="preserve"> e Menaxhimit të</w:t>
      </w:r>
      <w:r w:rsidRPr="00B668E9">
        <w:rPr>
          <w:rFonts w:ascii="Times New Roman" w:hAnsi="Times New Roman" w:cs="Times New Roman"/>
          <w:sz w:val="24"/>
          <w:szCs w:val="24"/>
        </w:rPr>
        <w:t xml:space="preserve"> Bur</w:t>
      </w:r>
      <w:r>
        <w:rPr>
          <w:rFonts w:ascii="Times New Roman" w:hAnsi="Times New Roman" w:cs="Times New Roman"/>
          <w:sz w:val="24"/>
          <w:szCs w:val="24"/>
        </w:rPr>
        <w:t>imeve Njerëzore e Bashkisë Roskovec</w:t>
      </w:r>
      <w:r w:rsidRPr="00B668E9">
        <w:rPr>
          <w:rFonts w:ascii="Times New Roman" w:hAnsi="Times New Roman" w:cs="Times New Roman"/>
          <w:sz w:val="24"/>
          <w:szCs w:val="24"/>
        </w:rPr>
        <w:t xml:space="preserve"> do të shpallë listën e   paraprake të kandidatëve që plotësojnë kushtet e lëvizjes paralele dhe kriteret e veçanta, si dhe datën, vendin dhe orën e saktë ku do të zhvillohet intervista e strukturuar me gojë, në faqen zyrtare të Bashkisë dhe Shërbimin Kombëtar të Punësimit, si edhe në stendën e Informimit të  Publikut.</w:t>
      </w:r>
    </w:p>
    <w:p w:rsidR="005F346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Pr="00B668E9">
        <w:rPr>
          <w:rFonts w:ascii="Times New Roman" w:hAnsi="Times New Roman" w:cs="Times New Roman"/>
          <w:bCs/>
          <w:sz w:val="24"/>
          <w:szCs w:val="24"/>
        </w:rPr>
        <w:t>Njësia e Menaxhimit të</w:t>
      </w:r>
      <w:r w:rsidRPr="00B668E9">
        <w:rPr>
          <w:rFonts w:ascii="Times New Roman" w:hAnsi="Times New Roman" w:cs="Times New Roman"/>
          <w:sz w:val="24"/>
          <w:szCs w:val="24"/>
        </w:rPr>
        <w:t xml:space="preserve"> Burimeve Njerëzore, nëpërmjet email-it të tyre, për shkaqet e moskualifikimit. </w:t>
      </w:r>
    </w:p>
    <w:p w:rsidR="005F3462" w:rsidRPr="005E37ED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Kandidatet </w:t>
      </w:r>
      <w:proofErr w:type="gramStart"/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proofErr w:type="gramEnd"/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cilet rezultojne te pakualifikuar Brenda tre diteve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nga </w:t>
      </w:r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data e njoftimit individual mund te paraqesin ankese me shkrim ne Njesine e Menaxhimit te Burimeve Njerezore deri me date ne </w:t>
      </w:r>
      <w:r w:rsidR="002B32E2">
        <w:rPr>
          <w:rFonts w:ascii="Times New Roman" w:hAnsi="Times New Roman" w:cs="Times New Roman"/>
          <w:color w:val="FF0000"/>
          <w:sz w:val="24"/>
          <w:szCs w:val="24"/>
        </w:rPr>
        <w:t>27</w:t>
      </w:r>
      <w:r w:rsidR="008C7AC8">
        <w:rPr>
          <w:rFonts w:ascii="Times New Roman" w:hAnsi="Times New Roman" w:cs="Times New Roman"/>
          <w:color w:val="FF0000"/>
          <w:sz w:val="24"/>
          <w:szCs w:val="24"/>
        </w:rPr>
        <w:t>.08.2019</w:t>
      </w:r>
      <w:r w:rsidRPr="005E37E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E3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Ankesat zgjidhen Brenda pese diteve kalendarike nga data e paraqitjes se tyre pra me date </w:t>
      </w:r>
      <w:r w:rsidR="002B32E2">
        <w:rPr>
          <w:rFonts w:ascii="Times New Roman" w:hAnsi="Times New Roman" w:cs="Times New Roman"/>
          <w:color w:val="FF0000"/>
          <w:sz w:val="24"/>
          <w:szCs w:val="24"/>
        </w:rPr>
        <w:t>02</w:t>
      </w:r>
      <w:r w:rsidR="008C7AC8">
        <w:rPr>
          <w:rFonts w:ascii="Times New Roman" w:hAnsi="Times New Roman" w:cs="Times New Roman"/>
          <w:color w:val="FF0000"/>
          <w:sz w:val="24"/>
          <w:szCs w:val="24"/>
        </w:rPr>
        <w:t>.08.2019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>4- Fushat e njohurive, aftësitë dhe cilësitë mbi të cilat do të zhvillohet intervista.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Njohuritë, aftësitë, kompetencën në lidhje me përshkrimin përgjithsues të punës për pozicionin.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Eksperiencën e tyre të mëparshme.</w:t>
      </w:r>
    </w:p>
    <w:p w:rsidR="00867642" w:rsidRDefault="005F3462" w:rsidP="008676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Motivimin, aspiratat dhe pritshmëritë e tyre për karrierën.</w:t>
      </w:r>
    </w:p>
    <w:p w:rsidR="00867642" w:rsidRDefault="005F3462" w:rsidP="008676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42">
        <w:rPr>
          <w:rFonts w:ascii="Times New Roman" w:hAnsi="Times New Roman"/>
          <w:sz w:val="24"/>
          <w:szCs w:val="24"/>
        </w:rPr>
        <w:t>Kushtetuta  e Republikës së Shqipërisë</w:t>
      </w:r>
    </w:p>
    <w:p w:rsidR="00867642" w:rsidRDefault="005F3462" w:rsidP="008676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42">
        <w:rPr>
          <w:rFonts w:ascii="Times New Roman" w:hAnsi="Times New Roman"/>
          <w:i/>
          <w:sz w:val="24"/>
          <w:szCs w:val="24"/>
        </w:rPr>
        <w:t xml:space="preserve"> </w:t>
      </w:r>
      <w:r w:rsidRPr="0086764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Ligji 44/2015 Kodi I Procedurave  Administrative </w:t>
      </w:r>
    </w:p>
    <w:p w:rsidR="005F3462" w:rsidRPr="00867642" w:rsidRDefault="005F3462" w:rsidP="008676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64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Ligji Nr. 49/2012 “Për organizmin dhe funksionimin e gjykatave administrative dhe gjykimin e mosmarrëveshjeve administrativ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>l</w:t>
      </w: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igjit nr 7961 date 12.07.1995 Kodi I Punës në Republikën e Shqipërisës ,i azhornuar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Ligjin nr.152/2013 “Për nëpunësin civil</w:t>
      </w:r>
      <w:proofErr w:type="gramStart"/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”  I</w:t>
      </w:r>
      <w:proofErr w:type="gramEnd"/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ndryshuar . 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</w:rPr>
        <w:t>Ligjin nr.139  datë 17.12.2015 “Për  Vetë Qeverisjen  Vendore”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 nr 9367 date 07.04.2005 “Per parandalimin e konfliktit te intereresave”.</w:t>
      </w:r>
    </w:p>
    <w:p w:rsidR="005F3462" w:rsidRPr="00692A96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692A96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Ligjin Nr.9131 date 08.09.2003“Per rregullat e etikës në administratën publike”.</w:t>
      </w:r>
    </w:p>
    <w:p w:rsidR="00A05845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 w:rsidRPr="008273EC">
        <w:t>Ligji Nr. 107/2014 “Për planifikimin dhe zhvillimin e territorit”,i ndryshuar;</w:t>
      </w:r>
    </w:p>
    <w:p w:rsidR="00A05845" w:rsidRDefault="00A05845" w:rsidP="00A05845">
      <w:pPr>
        <w:pStyle w:val="ListParagraph"/>
        <w:autoSpaceDE w:val="0"/>
        <w:autoSpaceDN w:val="0"/>
        <w:adjustRightInd w:val="0"/>
        <w:ind w:left="360"/>
        <w:contextualSpacing/>
        <w:jc w:val="both"/>
      </w:pPr>
    </w:p>
    <w:p w:rsidR="00A05845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VKM</w:t>
      </w:r>
      <w:r w:rsidRPr="008273EC">
        <w:t xml:space="preserve"> Nr. 408, datë 13.05.2015 “Për miratimin e rregullores së zhvillimit të territorit”, i ndryshuar;</w:t>
      </w:r>
    </w:p>
    <w:p w:rsidR="00A05845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 w:rsidRPr="008273EC">
        <w:t>Vendimi i Këshillit Kombëtar të territorit Nr.01, datë 30.07.2015 “Për përcaktimin e rregullave dhe procedurave që do të ndiqen nga autoritetet e zhvillimit të territorit për shqyrtimin e kërkesave për leje ndërtimi, deri në miratimin e planeve të përgjithshme vendore”;</w:t>
      </w:r>
    </w:p>
    <w:p w:rsidR="00A05845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 w:rsidRPr="008273EC">
        <w:t>V</w:t>
      </w:r>
      <w:r>
        <w:t>KM</w:t>
      </w:r>
      <w:r w:rsidRPr="008273EC">
        <w:t xml:space="preserve"> Nr. 686, datë 22.11.2017 “Për miratimin e rregullores së planifikimit të territorit”;</w:t>
      </w:r>
    </w:p>
    <w:p w:rsidR="00A05845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VKM</w:t>
      </w:r>
      <w:r w:rsidRPr="008273EC">
        <w:t xml:space="preserve"> Nr. 283, datë 1.4.2015 “Për përcaktimin e tipave, rregullave, kritereve dhe procedurave për ndërtimin e objekteve për prodhimin, ruajtjen dhe përpunimin e produkteve bujqësore dhe blegtorale, në tokë bujqësore”;</w:t>
      </w:r>
    </w:p>
    <w:p w:rsidR="00A05845" w:rsidRPr="008273EC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VKM</w:t>
      </w:r>
      <w:r w:rsidRPr="008273EC">
        <w:t xml:space="preserve"> Nr. 1096 datë 28.12.2015 "Për miratimin e rregullave, kushteve e procedurave për përdorimin dhe menaxhimin e hapësirës publike;</w:t>
      </w:r>
    </w:p>
    <w:p w:rsidR="00A05845" w:rsidRPr="008273EC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 w:rsidRPr="008273EC">
        <w:t xml:space="preserve">Ligji Nr.8402, date 10.9.1998 “Per kontrollin dhe disiplinimin e punimeve te ndertimit”; </w:t>
      </w:r>
    </w:p>
    <w:p w:rsidR="00A05845" w:rsidRPr="008273EC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VKM</w:t>
      </w:r>
      <w:r w:rsidRPr="008273EC">
        <w:t xml:space="preserve"> Nr. 994, datë 9.12.2015 "Për Procedurën e Regjistrimit të Akteve të Marrjes </w:t>
      </w:r>
      <w:r>
        <w:t>s</w:t>
      </w:r>
      <w:r w:rsidRPr="008273EC">
        <w:t>ë Tokës në Pronësi".</w:t>
      </w:r>
    </w:p>
    <w:p w:rsidR="005F3462" w:rsidRPr="00B668E9" w:rsidRDefault="005F3462" w:rsidP="005F3462">
      <w:pPr>
        <w:pStyle w:val="Default"/>
        <w:rPr>
          <w:rFonts w:ascii="Times New Roman" w:hAnsi="Times New Roman" w:cs="Times New Roman"/>
          <w:b/>
          <w:bCs/>
        </w:rPr>
      </w:pPr>
      <w:r w:rsidRPr="00B668E9">
        <w:rPr>
          <w:rFonts w:ascii="Times New Roman" w:hAnsi="Times New Roman" w:cs="Times New Roman"/>
          <w:b/>
          <w:bCs/>
        </w:rPr>
        <w:t xml:space="preserve">5- Mënyra e vlerësimit të kandidatëve </w:t>
      </w:r>
    </w:p>
    <w:p w:rsidR="005F3462" w:rsidRPr="00B668E9" w:rsidRDefault="005F3462" w:rsidP="005F3462">
      <w:pPr>
        <w:pStyle w:val="Default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b/>
          <w:sz w:val="24"/>
          <w:szCs w:val="24"/>
        </w:rPr>
        <w:t>Kandidatët do të vlerësohen në lidhje me dokumentacionin e dorëzuar: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lastRenderedPageBreak/>
        <w:t xml:space="preserve">Kandidatët do të vlerësohen për përvojën, trajnimet apo kualifikimet e lidhura me fushën, si dhe çertifikimin pozitiv ose për vlerësimet e rezultateve individale në punë në rastet kur proçesi i çertifikimit nuk është kryer. </w:t>
      </w:r>
      <w:proofErr w:type="gramStart"/>
      <w:r w:rsidRPr="00B668E9">
        <w:rPr>
          <w:rFonts w:ascii="Times New Roman" w:hAnsi="Times New Roman" w:cs="Times New Roman"/>
          <w:sz w:val="24"/>
          <w:szCs w:val="24"/>
        </w:rPr>
        <w:t xml:space="preserve">Totali i pikëve për këtë vlerësim është </w:t>
      </w:r>
      <w:r w:rsidRPr="00B668E9">
        <w:rPr>
          <w:rFonts w:ascii="Times New Roman" w:hAnsi="Times New Roman" w:cs="Times New Roman"/>
          <w:b/>
          <w:sz w:val="24"/>
          <w:szCs w:val="24"/>
        </w:rPr>
        <w:t>40 pikë</w:t>
      </w:r>
      <w:r w:rsidRPr="00B668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8E9"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5F3462" w:rsidRPr="00B668E9" w:rsidRDefault="005F3462" w:rsidP="005F346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</w:pPr>
      <w:r w:rsidRPr="00B668E9">
        <w:t>Njohuritë, aftësitë, kompetencën në lidhje me përshkrimin e pozicionit të punës;</w:t>
      </w:r>
    </w:p>
    <w:p w:rsidR="005F3462" w:rsidRPr="00B668E9" w:rsidRDefault="005F3462" w:rsidP="005F346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</w:pPr>
      <w:r w:rsidRPr="00B668E9">
        <w:t>Eksperiencën e tyre të mëparshme;</w:t>
      </w:r>
    </w:p>
    <w:p w:rsidR="005F3462" w:rsidRPr="00B668E9" w:rsidRDefault="005F3462" w:rsidP="005F3462">
      <w:pPr>
        <w:pStyle w:val="ListParagraph"/>
        <w:numPr>
          <w:ilvl w:val="0"/>
          <w:numId w:val="6"/>
        </w:numPr>
        <w:spacing w:after="200" w:line="276" w:lineRule="auto"/>
        <w:contextualSpacing/>
        <w:jc w:val="both"/>
      </w:pPr>
      <w:r w:rsidRPr="00B668E9">
        <w:t>Motivimin, aspiratat dhe pritshmëritë e tyre për karrierën.</w:t>
      </w:r>
    </w:p>
    <w:p w:rsidR="00867642" w:rsidRDefault="005F3462" w:rsidP="008676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sz w:val="24"/>
          <w:szCs w:val="24"/>
        </w:rPr>
        <w:t xml:space="preserve">Totali i pikëve për këtë vlerësim është </w:t>
      </w:r>
      <w:r w:rsidRPr="00B668E9">
        <w:rPr>
          <w:rFonts w:ascii="Times New Roman" w:hAnsi="Times New Roman" w:cs="Times New Roman"/>
          <w:b/>
          <w:sz w:val="24"/>
          <w:szCs w:val="24"/>
        </w:rPr>
        <w:t>60 pikë</w:t>
      </w:r>
      <w:r w:rsidRPr="00B668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3462" w:rsidRPr="000C2924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B668E9" w:rsidRDefault="005F3462" w:rsidP="005F346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b/>
          <w:bCs/>
          <w:sz w:val="24"/>
          <w:szCs w:val="24"/>
        </w:rPr>
        <w:t>Kandidati që merr më pak se 70 pikë nuk konsiderohet i suksesshëm.</w:t>
      </w:r>
      <w:proofErr w:type="gramEnd"/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6- Data e daljes së rezultateve të konkurimit dhe mënyra e komunikimit </w:t>
      </w:r>
    </w:p>
    <w:p w:rsidR="0086764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Në përfundim të vlerësimi</w:t>
      </w:r>
      <w:r>
        <w:rPr>
          <w:rFonts w:ascii="Times New Roman" w:hAnsi="Times New Roman" w:cs="Times New Roman"/>
          <w:sz w:val="24"/>
          <w:szCs w:val="24"/>
        </w:rPr>
        <w:t xml:space="preserve">t të kandidatëve, Bashkia </w:t>
      </w:r>
      <w:r w:rsidRPr="00B668E9">
        <w:rPr>
          <w:rFonts w:ascii="Times New Roman" w:hAnsi="Times New Roman" w:cs="Times New Roman"/>
          <w:sz w:val="24"/>
          <w:szCs w:val="24"/>
        </w:rPr>
        <w:t>do të shpallë fituesin</w:t>
      </w:r>
      <w:r w:rsidR="00867642">
        <w:rPr>
          <w:rFonts w:ascii="Times New Roman" w:hAnsi="Times New Roman" w:cs="Times New Roman"/>
          <w:sz w:val="24"/>
          <w:szCs w:val="24"/>
        </w:rPr>
        <w:t xml:space="preserve"> në:</w:t>
      </w:r>
    </w:p>
    <w:p w:rsidR="00867642" w:rsidRDefault="00867642" w:rsidP="00867642">
      <w:pPr>
        <w:pStyle w:val="ListParagraph"/>
        <w:numPr>
          <w:ilvl w:val="0"/>
          <w:numId w:val="11"/>
        </w:numPr>
        <w:jc w:val="both"/>
      </w:pPr>
      <w:r>
        <w:t>Faqen Zyrtare të Bashkisë;</w:t>
      </w:r>
    </w:p>
    <w:p w:rsidR="00867642" w:rsidRDefault="005F3462" w:rsidP="00867642">
      <w:pPr>
        <w:pStyle w:val="ListParagraph"/>
        <w:numPr>
          <w:ilvl w:val="0"/>
          <w:numId w:val="11"/>
        </w:numPr>
        <w:jc w:val="both"/>
      </w:pPr>
      <w:r w:rsidRPr="00867642">
        <w:t>Shërbimi</w:t>
      </w:r>
      <w:r w:rsidR="00867642">
        <w:t>n Kombëtar të Punësimit;</w:t>
      </w:r>
    </w:p>
    <w:p w:rsidR="00867642" w:rsidRDefault="00867642" w:rsidP="00867642">
      <w:pPr>
        <w:pStyle w:val="ListParagraph"/>
        <w:numPr>
          <w:ilvl w:val="0"/>
          <w:numId w:val="11"/>
        </w:numPr>
        <w:jc w:val="both"/>
      </w:pPr>
      <w:r>
        <w:t>S</w:t>
      </w:r>
      <w:r w:rsidR="005F3462" w:rsidRPr="00867642">
        <w:t xml:space="preserve">tendën e informimit të publikut. </w:t>
      </w:r>
    </w:p>
    <w:p w:rsidR="00867642" w:rsidRDefault="00867642" w:rsidP="00867642">
      <w:pPr>
        <w:ind w:left="360"/>
        <w:jc w:val="both"/>
      </w:pPr>
    </w:p>
    <w:p w:rsidR="005F3462" w:rsidRPr="00867642" w:rsidRDefault="005F3462" w:rsidP="00867642">
      <w:pPr>
        <w:jc w:val="both"/>
        <w:rPr>
          <w:rFonts w:ascii="Times New Roman" w:hAnsi="Times New Roman" w:cs="Times New Roman"/>
          <w:sz w:val="24"/>
          <w:szCs w:val="24"/>
        </w:rPr>
      </w:pPr>
      <w:r w:rsidRPr="00867642">
        <w:rPr>
          <w:rFonts w:ascii="Times New Roman" w:hAnsi="Times New Roman" w:cs="Times New Roman"/>
          <w:sz w:val="24"/>
          <w:szCs w:val="24"/>
        </w:rPr>
        <w:t xml:space="preserve">Të gjithë kandidatët pjesëmarrës në këtë procedurë do të njoftohen në mënyrë </w:t>
      </w:r>
      <w:proofErr w:type="gramStart"/>
      <w:r w:rsidRPr="00867642">
        <w:rPr>
          <w:rFonts w:ascii="Times New Roman" w:hAnsi="Times New Roman" w:cs="Times New Roman"/>
          <w:sz w:val="24"/>
          <w:szCs w:val="24"/>
        </w:rPr>
        <w:t>elektronike .</w:t>
      </w:r>
      <w:proofErr w:type="gramEnd"/>
    </w:p>
    <w:p w:rsidR="005F3462" w:rsidRPr="00B668E9" w:rsidRDefault="005F3462" w:rsidP="005F3462">
      <w:pPr>
        <w:rPr>
          <w:rFonts w:ascii="Times New Roman" w:hAnsi="Times New Roman" w:cs="Times New Roman"/>
          <w:sz w:val="24"/>
          <w:szCs w:val="24"/>
        </w:rPr>
      </w:pPr>
    </w:p>
    <w:p w:rsidR="005F3462" w:rsidRPr="00B668E9" w:rsidRDefault="005F3462" w:rsidP="005F346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E048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</w:t>
      </w:r>
      <w:proofErr w:type="gramStart"/>
      <w:r w:rsidRPr="00E048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NGRITJA  NË</w:t>
      </w:r>
      <w:proofErr w:type="gramEnd"/>
      <w:r w:rsidRPr="00E0488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DETYRË  PËR KATEGORINË E ULËT   DREJTUESE   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Vetëm në rast se për këto pozicione në përfundim të procedurës së lëvizjes paralele rezulton se vendi është përsëri vakant, pozicioni është i vlefshëm për konkurim nëpërmjet procedurës së ngritjes në </w:t>
      </w:r>
      <w:proofErr w:type="gramStart"/>
      <w:r w:rsidRPr="00B668E9">
        <w:rPr>
          <w:rFonts w:ascii="Times New Roman" w:hAnsi="Times New Roman" w:cs="Times New Roman"/>
          <w:sz w:val="24"/>
          <w:szCs w:val="24"/>
        </w:rPr>
        <w:t>detyrë .</w:t>
      </w:r>
      <w:proofErr w:type="gramEnd"/>
      <w:r w:rsidRPr="00B6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8E9">
        <w:rPr>
          <w:rFonts w:ascii="Times New Roman" w:hAnsi="Times New Roman" w:cs="Times New Roman"/>
          <w:sz w:val="24"/>
          <w:szCs w:val="24"/>
        </w:rPr>
        <w:t>Për këtë procedurë kanë të drejtë të aplikojnë vetëm nëpunësit civilë të një kategorie paraardhëse (</w:t>
      </w:r>
      <w:r w:rsidRPr="00B668E9">
        <w:rPr>
          <w:rFonts w:ascii="Times New Roman" w:hAnsi="Times New Roman" w:cs="Times New Roman"/>
          <w:b/>
          <w:sz w:val="24"/>
          <w:szCs w:val="24"/>
        </w:rPr>
        <w:t>vetëm një kategori më e ulët</w:t>
      </w:r>
      <w:r w:rsidRPr="00B668E9">
        <w:rPr>
          <w:rFonts w:ascii="Times New Roman" w:hAnsi="Times New Roman" w:cs="Times New Roman"/>
          <w:sz w:val="24"/>
          <w:szCs w:val="24"/>
        </w:rPr>
        <w:t>), të punësuar në të njëjtin apo në një institucion tjetër të shërbimit civil, që plotësojnë kushtet për ngritjen në detyrë dhe kërkesat e veçanta për vendin e lirë.</w:t>
      </w:r>
      <w:proofErr w:type="gramEnd"/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ListParagraph"/>
        <w:ind w:left="360"/>
        <w:jc w:val="both"/>
        <w:rPr>
          <w:b/>
        </w:rPr>
      </w:pPr>
      <w:r w:rsidRPr="00B668E9">
        <w:rPr>
          <w:b/>
        </w:rPr>
        <w:t xml:space="preserve">Kushtet që duhet të plotësojë kandidati në procedurën e ngritjes në detyrë janë: </w:t>
      </w:r>
    </w:p>
    <w:p w:rsidR="005F3462" w:rsidRPr="00B668E9" w:rsidRDefault="005F3462" w:rsidP="005F3462">
      <w:pPr>
        <w:pStyle w:val="ListParagraph"/>
        <w:ind w:left="360"/>
        <w:jc w:val="both"/>
        <w:rPr>
          <w:b/>
        </w:rPr>
      </w:pPr>
    </w:p>
    <w:p w:rsidR="005F3462" w:rsidRPr="00B668E9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B668E9">
        <w:t>Të jetë nëpunës civil i konfirmuar;</w:t>
      </w:r>
    </w:p>
    <w:p w:rsidR="005F3462" w:rsidRPr="00B668E9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B668E9">
        <w:t>Të mos ketë masë disiplinore në fuqi (të vërtetuar me një dokument nga institucioni);</w:t>
      </w:r>
    </w:p>
    <w:p w:rsidR="005F3462" w:rsidRPr="00B668E9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B668E9">
        <w:t xml:space="preserve">Të ketë të paktën vlerësimin e </w:t>
      </w:r>
      <w:r w:rsidRPr="00B668E9">
        <w:rPr>
          <w:b/>
        </w:rPr>
        <w:t>fundit</w:t>
      </w:r>
      <w:r w:rsidRPr="00B668E9">
        <w:t xml:space="preserve"> “</w:t>
      </w:r>
      <w:r w:rsidRPr="00B668E9">
        <w:rPr>
          <w:b/>
        </w:rPr>
        <w:t>Mirë</w:t>
      </w:r>
      <w:r w:rsidRPr="00B668E9">
        <w:t>” ose “</w:t>
      </w:r>
      <w:r w:rsidRPr="00B668E9">
        <w:rPr>
          <w:b/>
        </w:rPr>
        <w:t>Shumë mirë</w:t>
      </w:r>
      <w:r w:rsidRPr="00B668E9">
        <w:t>”;</w:t>
      </w:r>
    </w:p>
    <w:p w:rsidR="005F3462" w:rsidRPr="00B668E9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</w:pPr>
      <w:r w:rsidRPr="00B668E9">
        <w:lastRenderedPageBreak/>
        <w:t>Niveli i diplomës duhet të jetë “Master Shkencor”. (</w:t>
      </w:r>
      <w:r w:rsidRPr="00B668E9"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Pr="00B668E9" w:rsidRDefault="005F3462" w:rsidP="005F3462">
      <w:pPr>
        <w:pStyle w:val="ListParagraph"/>
        <w:spacing w:after="200" w:line="276" w:lineRule="auto"/>
        <w:ind w:left="360"/>
        <w:contextualSpacing/>
        <w:jc w:val="both"/>
      </w:pPr>
    </w:p>
    <w:p w:rsidR="005F3462" w:rsidRPr="00B668E9" w:rsidRDefault="005F3462" w:rsidP="005F3462">
      <w:pPr>
        <w:pStyle w:val="ListParagraph"/>
        <w:ind w:left="360"/>
        <w:jc w:val="both"/>
        <w:rPr>
          <w:b/>
        </w:rPr>
      </w:pPr>
      <w:r w:rsidRPr="00B668E9">
        <w:rPr>
          <w:b/>
        </w:rPr>
        <w:t>Kandidatët duhet të plotësojnë kriteret e veçanta si vijon:</w:t>
      </w:r>
    </w:p>
    <w:p w:rsidR="005F3462" w:rsidRPr="00B668E9" w:rsidRDefault="005F3462" w:rsidP="005F3462">
      <w:pPr>
        <w:pStyle w:val="ListParagraph"/>
        <w:ind w:left="360"/>
        <w:jc w:val="both"/>
      </w:pPr>
    </w:p>
    <w:p w:rsidR="005F3462" w:rsidRPr="00692A96" w:rsidRDefault="005F3462" w:rsidP="005F3462">
      <w:pPr>
        <w:pStyle w:val="ListParagraph"/>
        <w:numPr>
          <w:ilvl w:val="0"/>
          <w:numId w:val="2"/>
        </w:numPr>
        <w:jc w:val="both"/>
        <w:rPr>
          <w:lang w:val="da-DK"/>
        </w:rPr>
      </w:pPr>
      <w:r w:rsidRPr="00FD0168">
        <w:rPr>
          <w:lang w:val="da-DK"/>
        </w:rPr>
        <w:t xml:space="preserve">Të zotëroj  Diplome Universitare (Arsimi i Lartë) </w:t>
      </w:r>
      <w:r w:rsidRPr="00FD0168">
        <w:rPr>
          <w:lang w:val="sq-AL"/>
        </w:rPr>
        <w:t>/ Master Shkencor  / Master  Shkencor   sipas legjislacionit të arsimit të lartë</w:t>
      </w:r>
      <w:r w:rsidRPr="00FD0168">
        <w:rPr>
          <w:lang w:val="da-DK"/>
        </w:rPr>
        <w:t xml:space="preserve">    në shkenca  </w:t>
      </w:r>
      <w:r w:rsidRPr="00FD0168">
        <w:rPr>
          <w:lang w:val="sq-AL"/>
        </w:rPr>
        <w:t>sipas legjislacionit të arsimit të lartë</w:t>
      </w:r>
      <w:r w:rsidR="00490953">
        <w:rPr>
          <w:lang w:val="da-DK"/>
        </w:rPr>
        <w:t xml:space="preserve">    në shkenca  </w:t>
      </w:r>
      <w:r w:rsidR="00A05845">
        <w:rPr>
          <w:lang w:val="da-DK"/>
        </w:rPr>
        <w:t xml:space="preserve">”Inxhinieri Ndertimi”, ”Arkitekture”, ”Hidro” </w:t>
      </w:r>
      <w:r w:rsidR="006221EB">
        <w:rPr>
          <w:lang w:val="da-DK"/>
        </w:rPr>
        <w:t xml:space="preserve">etj. </w:t>
      </w:r>
      <w:r w:rsidR="00F442B7">
        <w:rPr>
          <w:lang w:val="da-DK"/>
        </w:rPr>
        <w:t>S</w:t>
      </w:r>
      <w:r w:rsidR="00F442B7" w:rsidRPr="005D3EE3">
        <w:rPr>
          <w:lang w:val="da-DK"/>
        </w:rPr>
        <w:t>i  diploma   Bachelor edhe ajo master shkencor duhet të jenë në të njejtën fushë</w:t>
      </w:r>
      <w:r w:rsidRPr="005D3EE3">
        <w:t>. (</w:t>
      </w:r>
      <w:r w:rsidRPr="005D3EE3">
        <w:rPr>
          <w:i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Pr="00FD0168" w:rsidRDefault="005F3462" w:rsidP="005F3462">
      <w:pPr>
        <w:pStyle w:val="ListParagraph"/>
        <w:ind w:left="360"/>
        <w:jc w:val="both"/>
        <w:rPr>
          <w:lang w:val="da-DK"/>
        </w:rPr>
      </w:pPr>
    </w:p>
    <w:p w:rsidR="005F3462" w:rsidRDefault="005F3462" w:rsidP="005F3462">
      <w:pPr>
        <w:pStyle w:val="ListParagraph"/>
        <w:numPr>
          <w:ilvl w:val="0"/>
          <w:numId w:val="2"/>
        </w:numPr>
        <w:jc w:val="both"/>
        <w:rPr>
          <w:bCs/>
          <w:lang w:val="it-IT"/>
        </w:rPr>
      </w:pPr>
      <w:r w:rsidRPr="00FD0168">
        <w:rPr>
          <w:bCs/>
          <w:lang w:val="it-IT"/>
        </w:rPr>
        <w:t xml:space="preserve">Pervoja në     pune  </w:t>
      </w:r>
      <w:r>
        <w:rPr>
          <w:bCs/>
          <w:lang w:val="it-IT"/>
        </w:rPr>
        <w:t xml:space="preserve"> tre vite     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bCs/>
          <w:lang w:val="it-IT"/>
        </w:rPr>
      </w:pPr>
      <w:proofErr w:type="gramStart"/>
      <w:r w:rsidRPr="00FD0168">
        <w:rPr>
          <w:bCs/>
        </w:rPr>
        <w:t>Njohja  e</w:t>
      </w:r>
      <w:proofErr w:type="gramEnd"/>
      <w:r w:rsidRPr="00FD0168">
        <w:rPr>
          <w:bCs/>
        </w:rPr>
        <w:t xml:space="preserve"> gjuhes së huaj Anglisht  ose ndonjë gjuhë tjetër  .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  <w:rPr>
          <w:b/>
          <w:bCs/>
          <w:lang w:val="it-IT"/>
        </w:rPr>
      </w:pPr>
      <w:r w:rsidRPr="00FD0168">
        <w:rPr>
          <w:lang w:val="it-IT"/>
        </w:rPr>
        <w:t>Mbajtesi i ketij pozicioni duhet të ketë aftësi të mira komunikimi</w:t>
      </w:r>
    </w:p>
    <w:p w:rsidR="005F3462" w:rsidRPr="00FD0168" w:rsidRDefault="005F3462" w:rsidP="005F3462">
      <w:pPr>
        <w:pStyle w:val="ListParagraph"/>
        <w:numPr>
          <w:ilvl w:val="0"/>
          <w:numId w:val="2"/>
        </w:numPr>
        <w:jc w:val="both"/>
      </w:pPr>
      <w:proofErr w:type="gramStart"/>
      <w:r w:rsidRPr="00FD0168">
        <w:t>Njohje  t</w:t>
      </w:r>
      <w:r>
        <w:t>ë</w:t>
      </w:r>
      <w:proofErr w:type="gramEnd"/>
      <w:r>
        <w:t xml:space="preserve"> programeve bazë kompjuterike </w:t>
      </w:r>
      <w:r>
        <w:rPr>
          <w:highlight w:val="yellow"/>
        </w:rPr>
        <w:t>W</w:t>
      </w:r>
      <w:r w:rsidRPr="00FA46AB">
        <w:rPr>
          <w:highlight w:val="yellow"/>
        </w:rPr>
        <w:t>ord</w:t>
      </w:r>
      <w:r w:rsidRPr="00FD0168">
        <w:t xml:space="preserve"> dhe Exel. </w:t>
      </w:r>
    </w:p>
    <w:p w:rsidR="005F3462" w:rsidRPr="00B668E9" w:rsidRDefault="005F3462" w:rsidP="005F346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  <w:b/>
          <w:bCs/>
        </w:rPr>
        <w:t xml:space="preserve">2- Dokumentacioni, mënyra dhe afati i dorëzimit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</w:rPr>
        <w:t>Kandidatët duhet të dorëzojnë me postë ose dorazi</w:t>
      </w:r>
      <w:r>
        <w:rPr>
          <w:rFonts w:ascii="Times New Roman" w:hAnsi="Times New Roman" w:cs="Times New Roman"/>
        </w:rPr>
        <w:t xml:space="preserve"> në sekretarinë e Bashkisë Roskovec</w:t>
      </w:r>
      <w:r w:rsidRPr="00B668E9">
        <w:rPr>
          <w:rFonts w:ascii="Times New Roman" w:hAnsi="Times New Roman" w:cs="Times New Roman"/>
        </w:rPr>
        <w:t xml:space="preserve"> ose </w:t>
      </w:r>
      <w:proofErr w:type="gramStart"/>
      <w:r w:rsidRPr="00B668E9">
        <w:rPr>
          <w:rFonts w:ascii="Times New Roman" w:hAnsi="Times New Roman" w:cs="Times New Roman"/>
        </w:rPr>
        <w:t>në  Drejtorinë</w:t>
      </w:r>
      <w:proofErr w:type="gramEnd"/>
      <w:r w:rsidRPr="00B668E9">
        <w:rPr>
          <w:rFonts w:ascii="Times New Roman" w:hAnsi="Times New Roman" w:cs="Times New Roman"/>
        </w:rPr>
        <w:t xml:space="preserve"> e Buri</w:t>
      </w:r>
      <w:r>
        <w:rPr>
          <w:rFonts w:ascii="Times New Roman" w:hAnsi="Times New Roman" w:cs="Times New Roman"/>
        </w:rPr>
        <w:t>meve Njerëzore të Bashkisë Roskovec</w:t>
      </w:r>
      <w:r w:rsidRPr="00B668E9">
        <w:rPr>
          <w:rFonts w:ascii="Times New Roman" w:hAnsi="Times New Roman" w:cs="Times New Roman"/>
        </w:rPr>
        <w:t xml:space="preserve"> brenda </w:t>
      </w:r>
      <w:r w:rsidR="00F442B7">
        <w:rPr>
          <w:rFonts w:ascii="Times New Roman" w:hAnsi="Times New Roman" w:cs="Times New Roman"/>
        </w:rPr>
        <w:t xml:space="preserve">dates </w:t>
      </w:r>
      <w:r w:rsidR="006221EB">
        <w:rPr>
          <w:rFonts w:ascii="Times New Roman" w:hAnsi="Times New Roman" w:cs="Times New Roman"/>
          <w:b/>
          <w:bCs/>
          <w:color w:val="FF0000"/>
        </w:rPr>
        <w:t>23</w:t>
      </w:r>
      <w:r w:rsidR="00F442B7" w:rsidRPr="00623A27">
        <w:rPr>
          <w:rFonts w:ascii="Times New Roman" w:hAnsi="Times New Roman" w:cs="Times New Roman"/>
          <w:b/>
          <w:bCs/>
          <w:color w:val="FF0000"/>
        </w:rPr>
        <w:t>.</w:t>
      </w:r>
      <w:r w:rsidR="00F442B7">
        <w:rPr>
          <w:rFonts w:ascii="Times New Roman" w:hAnsi="Times New Roman" w:cs="Times New Roman"/>
          <w:b/>
          <w:bCs/>
          <w:color w:val="FF0000"/>
        </w:rPr>
        <w:t xml:space="preserve">08.2019 </w:t>
      </w:r>
      <w:r w:rsidRPr="00B668E9">
        <w:rPr>
          <w:rFonts w:ascii="Times New Roman" w:hAnsi="Times New Roman" w:cs="Times New Roman"/>
        </w:rPr>
        <w:t xml:space="preserve">dokumentat si më poshtë :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1. K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me shkrim p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r aplikim (leter motivimi) 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2. Curriculum Vitae  (jet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shkrim standard)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3. Aktin e statusit t</w:t>
      </w:r>
      <w:r w:rsidRPr="00B668E9">
        <w:rPr>
          <w:rFonts w:ascii="Times New Roman" w:hAnsi="Times New Roman" w:cs="Times New Roman"/>
          <w:sz w:val="24"/>
          <w:szCs w:val="24"/>
        </w:rPr>
        <w:t xml:space="preserve">ë 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punësit civil të konfirmuar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4. Fotokopje të diplomës dhe listës së notave të noterizuara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5. Certifikat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të përberjës familjare dhe fotokopje kartës së identitetit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6. Dëshmi kualifikimi (fotokopje e notëruar) n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se ka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7. Vler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sim pune nga punëdh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nësi i fundit.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8. V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rtetim që nuk kanë masë administrative në fuqi  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9. Dëshmi e gj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ndjes gjyqësore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10. Raport mjeko–ligjor nga komisioni mjek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>sor kompetent i aftë për punë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sz w:val="24"/>
          <w:szCs w:val="24"/>
          <w:lang w:val="sq-AL"/>
        </w:rPr>
        <w:t>11. Fotokopje t</w:t>
      </w:r>
      <w:r w:rsidRPr="00B668E9">
        <w:rPr>
          <w:rFonts w:ascii="Times New Roman" w:hAnsi="Times New Roman" w:cs="Times New Roman"/>
          <w:sz w:val="24"/>
          <w:szCs w:val="24"/>
        </w:rPr>
        <w:t>ë</w:t>
      </w:r>
      <w:r w:rsidRPr="00B668E9">
        <w:rPr>
          <w:rFonts w:ascii="Times New Roman" w:hAnsi="Times New Roman" w:cs="Times New Roman"/>
          <w:sz w:val="24"/>
          <w:szCs w:val="24"/>
          <w:lang w:val="sq-AL"/>
        </w:rPr>
        <w:t xml:space="preserve"> librezës së punës të plotësuar në të gjitha rubrikat</w:t>
      </w:r>
    </w:p>
    <w:p w:rsidR="005F3462" w:rsidRPr="00B668E9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3- Rezultatet për fazën e verifikimit paraprak 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Duke filluar nga data </w:t>
      </w:r>
      <w:r w:rsidR="006221EB">
        <w:rPr>
          <w:rFonts w:ascii="Times New Roman" w:hAnsi="Times New Roman" w:cs="Times New Roman"/>
          <w:color w:val="FF0000"/>
          <w:sz w:val="24"/>
          <w:szCs w:val="24"/>
        </w:rPr>
        <w:t>02.09</w:t>
      </w:r>
      <w:r w:rsidR="00F442B7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692A96">
        <w:rPr>
          <w:rFonts w:ascii="Times New Roman" w:hAnsi="Times New Roman" w:cs="Times New Roman"/>
          <w:color w:val="FF0000"/>
        </w:rPr>
        <w:t xml:space="preserve"> </w:t>
      </w:r>
      <w:r w:rsidRPr="00B668E9">
        <w:rPr>
          <w:rFonts w:ascii="Times New Roman" w:hAnsi="Times New Roman" w:cs="Times New Roman"/>
          <w:bCs/>
          <w:sz w:val="24"/>
          <w:szCs w:val="24"/>
        </w:rPr>
        <w:t>Njësia e Menaxhimit të</w:t>
      </w:r>
      <w:r w:rsidRPr="00B668E9">
        <w:rPr>
          <w:rFonts w:ascii="Times New Roman" w:hAnsi="Times New Roman" w:cs="Times New Roman"/>
          <w:sz w:val="24"/>
          <w:szCs w:val="24"/>
        </w:rPr>
        <w:t xml:space="preserve"> Bur</w:t>
      </w:r>
      <w:r>
        <w:rPr>
          <w:rFonts w:ascii="Times New Roman" w:hAnsi="Times New Roman" w:cs="Times New Roman"/>
          <w:sz w:val="24"/>
          <w:szCs w:val="24"/>
        </w:rPr>
        <w:t>imeve Njerëzore e Bashkisë Roskovec</w:t>
      </w:r>
      <w:r w:rsidRPr="00B668E9">
        <w:rPr>
          <w:rFonts w:ascii="Times New Roman" w:hAnsi="Times New Roman" w:cs="Times New Roman"/>
          <w:sz w:val="24"/>
          <w:szCs w:val="24"/>
        </w:rPr>
        <w:t xml:space="preserve"> do të shpallë në Faqjen Zyrtare, Shërbimin Kombëtar të Punësimit dhe në stendën e informimit të publikut listën e kandidatëve që plotësojnë kriteret e veçanta dhe kushtet e për </w:t>
      </w:r>
      <w:r w:rsidRPr="00B668E9">
        <w:rPr>
          <w:rFonts w:ascii="Times New Roman" w:hAnsi="Times New Roman" w:cs="Times New Roman"/>
          <w:sz w:val="24"/>
          <w:szCs w:val="24"/>
        </w:rPr>
        <w:lastRenderedPageBreak/>
        <w:t xml:space="preserve">ngritje në </w:t>
      </w:r>
      <w:proofErr w:type="gramStart"/>
      <w:r w:rsidRPr="00B668E9">
        <w:rPr>
          <w:rFonts w:ascii="Times New Roman" w:hAnsi="Times New Roman" w:cs="Times New Roman"/>
          <w:sz w:val="24"/>
          <w:szCs w:val="24"/>
        </w:rPr>
        <w:t>detyrë  për</w:t>
      </w:r>
      <w:proofErr w:type="gramEnd"/>
      <w:r w:rsidRPr="00B668E9">
        <w:rPr>
          <w:rFonts w:ascii="Times New Roman" w:hAnsi="Times New Roman" w:cs="Times New Roman"/>
          <w:sz w:val="24"/>
          <w:szCs w:val="24"/>
        </w:rPr>
        <w:t xml:space="preserve"> Kategorinë e Ulët  </w:t>
      </w:r>
      <w:r>
        <w:rPr>
          <w:rFonts w:ascii="Times New Roman" w:hAnsi="Times New Roman" w:cs="Times New Roman"/>
          <w:sz w:val="24"/>
          <w:szCs w:val="24"/>
        </w:rPr>
        <w:t xml:space="preserve"> Drejtuese, </w:t>
      </w:r>
      <w:r w:rsidRPr="00B668E9">
        <w:rPr>
          <w:rFonts w:ascii="Times New Roman" w:hAnsi="Times New Roman" w:cs="Times New Roman"/>
          <w:sz w:val="24"/>
          <w:szCs w:val="24"/>
        </w:rPr>
        <w:t xml:space="preserve"> si dhe datën, vendin dhe orën e saktë ku do të zhvillohet testimi me shkrim dhe intervista e strukturuar  me  gojë.</w:t>
      </w:r>
    </w:p>
    <w:p w:rsidR="005F346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 xml:space="preserve">Në të njëjtën datë kandidatët që nuk i plotësojnë kushtet dhe kriteret e veçanta për ngritje në detyrë do të njoftohen individualisht nga </w:t>
      </w:r>
      <w:r w:rsidRPr="00B668E9">
        <w:rPr>
          <w:rFonts w:ascii="Times New Roman" w:hAnsi="Times New Roman" w:cs="Times New Roman"/>
          <w:bCs/>
          <w:sz w:val="24"/>
          <w:szCs w:val="24"/>
        </w:rPr>
        <w:t>Njësia e Menaxhimit të</w:t>
      </w:r>
      <w:r w:rsidRPr="00B668E9">
        <w:rPr>
          <w:rFonts w:ascii="Times New Roman" w:hAnsi="Times New Roman" w:cs="Times New Roman"/>
          <w:sz w:val="24"/>
          <w:szCs w:val="24"/>
        </w:rPr>
        <w:t xml:space="preserve"> Bur</w:t>
      </w:r>
      <w:r>
        <w:rPr>
          <w:rFonts w:ascii="Times New Roman" w:hAnsi="Times New Roman" w:cs="Times New Roman"/>
          <w:sz w:val="24"/>
          <w:szCs w:val="24"/>
        </w:rPr>
        <w:t>imeve Njerëzore e Bashkisë Roskovec</w:t>
      </w:r>
      <w:r w:rsidRPr="00B668E9">
        <w:rPr>
          <w:rFonts w:ascii="Times New Roman" w:hAnsi="Times New Roman" w:cs="Times New Roman"/>
          <w:sz w:val="24"/>
          <w:szCs w:val="24"/>
        </w:rPr>
        <w:t xml:space="preserve">, nëpërmjet email-it të tyre, për shkaqet e moskualifikimit. </w:t>
      </w:r>
    </w:p>
    <w:p w:rsidR="005F3462" w:rsidRPr="00692A96" w:rsidRDefault="005F3462" w:rsidP="005F346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Brenda 5 diteve kalendarike nga data qe kane marre njoftimin kandidatet </w:t>
      </w:r>
      <w:proofErr w:type="gramStart"/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proofErr w:type="gramEnd"/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cilet nuk jane kualifikuar kane te drejte te paraqesin ankese ne Njesine e Menaxhimit te Bu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rimeve Njerezore deri me </w:t>
      </w:r>
      <w:r w:rsidR="00867642">
        <w:rPr>
          <w:rFonts w:ascii="Times New Roman" w:hAnsi="Times New Roman" w:cs="Times New Roman"/>
          <w:color w:val="FF0000"/>
          <w:sz w:val="24"/>
          <w:szCs w:val="24"/>
        </w:rPr>
        <w:t xml:space="preserve">date </w:t>
      </w:r>
      <w:r w:rsidR="006221EB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4B2846">
        <w:rPr>
          <w:rFonts w:ascii="Times New Roman" w:hAnsi="Times New Roman" w:cs="Times New Roman"/>
          <w:color w:val="FF0000"/>
          <w:sz w:val="24"/>
          <w:szCs w:val="24"/>
        </w:rPr>
        <w:t>.09.2019</w:t>
      </w:r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Ankusi merr pergjig</w:t>
      </w:r>
      <w:r w:rsidR="00880C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je Brenda 5 diteve kalendarike </w:t>
      </w:r>
      <w:r w:rsidRPr="00692A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nga data e depoz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itimit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ankeses pra ne </w:t>
      </w:r>
      <w:r w:rsidR="00867642">
        <w:rPr>
          <w:rFonts w:ascii="Times New Roman" w:hAnsi="Times New Roman" w:cs="Times New Roman"/>
          <w:color w:val="FF0000"/>
          <w:sz w:val="24"/>
          <w:szCs w:val="24"/>
        </w:rPr>
        <w:t xml:space="preserve">date </w:t>
      </w:r>
      <w:r w:rsidR="006221EB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="004B2846">
        <w:rPr>
          <w:rFonts w:ascii="Times New Roman" w:hAnsi="Times New Roman" w:cs="Times New Roman"/>
          <w:color w:val="FF0000"/>
          <w:sz w:val="24"/>
          <w:szCs w:val="24"/>
        </w:rPr>
        <w:t>.09.2019</w:t>
      </w:r>
      <w:r w:rsidR="00880C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668E9">
        <w:rPr>
          <w:rFonts w:ascii="Times New Roman" w:hAnsi="Times New Roman" w:cs="Times New Roman"/>
          <w:b/>
          <w:sz w:val="24"/>
          <w:szCs w:val="24"/>
        </w:rPr>
        <w:t xml:space="preserve"> Kandidatët </w:t>
      </w:r>
      <w:proofErr w:type="gramStart"/>
      <w:r w:rsidRPr="00B668E9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B668E9">
        <w:rPr>
          <w:rFonts w:ascii="Times New Roman" w:hAnsi="Times New Roman" w:cs="Times New Roman"/>
          <w:b/>
          <w:sz w:val="24"/>
          <w:szCs w:val="24"/>
        </w:rPr>
        <w:t xml:space="preserve"> të testohen me shkrim</w:t>
      </w:r>
      <w:r w:rsidR="00867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me date </w:t>
      </w:r>
      <w:r w:rsidR="006221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</w:t>
      </w:r>
      <w:r w:rsidR="004B284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.09.2019</w:t>
      </w:r>
      <w:r w:rsidR="00867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ora 10:00</w:t>
      </w:r>
      <w:r w:rsidRPr="00B668E9">
        <w:rPr>
          <w:rFonts w:ascii="Times New Roman" w:hAnsi="Times New Roman" w:cs="Times New Roman"/>
          <w:b/>
          <w:sz w:val="24"/>
          <w:szCs w:val="24"/>
        </w:rPr>
        <w:t xml:space="preserve"> në lidhje me:</w:t>
      </w:r>
    </w:p>
    <w:p w:rsidR="00A05845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 w:rsidRPr="008273EC">
        <w:t>Ligji Nr. 107/2014 “Për planifikimin dhe zhvillimin e territorit”,i ndryshuar;</w:t>
      </w:r>
    </w:p>
    <w:p w:rsidR="00A05845" w:rsidRDefault="00A05845" w:rsidP="00A05845">
      <w:pPr>
        <w:pStyle w:val="ListParagraph"/>
        <w:autoSpaceDE w:val="0"/>
        <w:autoSpaceDN w:val="0"/>
        <w:adjustRightInd w:val="0"/>
        <w:ind w:left="360"/>
        <w:contextualSpacing/>
        <w:jc w:val="both"/>
      </w:pPr>
    </w:p>
    <w:p w:rsidR="00A05845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VKM</w:t>
      </w:r>
      <w:r w:rsidRPr="008273EC">
        <w:t xml:space="preserve"> Nr. 408, datë 13.05.2015 “Për miratimin e rregullores së zhvillimit të territorit”, i ndryshuar;</w:t>
      </w:r>
    </w:p>
    <w:p w:rsidR="00A05845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 w:rsidRPr="008273EC">
        <w:t>Vendimi i Këshillit Kombëtar të territorit Nr.01, datë 30.07.2015 “Për përcaktimin e rregullave dhe procedurave që do të ndiqen nga autoritetet e zhvillimit të territorit për shqyrtimin e kërkesave për leje ndërtimi, deri në miratimin e planeve të përgjithshme vendore”;</w:t>
      </w:r>
    </w:p>
    <w:p w:rsidR="00A05845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 w:rsidRPr="008273EC">
        <w:t>V</w:t>
      </w:r>
      <w:r>
        <w:t>KM</w:t>
      </w:r>
      <w:r w:rsidRPr="008273EC">
        <w:t xml:space="preserve"> Nr. 686, datë 22.11.2017 “Për miratimin e rregullores së planifikimit të territorit”;</w:t>
      </w:r>
    </w:p>
    <w:p w:rsidR="00A05845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VKM</w:t>
      </w:r>
      <w:r w:rsidRPr="008273EC">
        <w:t xml:space="preserve"> Nr. 283, datë 1.4.2015 “Për përcaktimin e tipave, rregullave, kritereve dhe procedurave për ndërtimin e objekteve për prodhimin, ruajtjen dhe përpunimin e produkteve bujqësore dhe blegtorale, në tokë bujqësore”;</w:t>
      </w:r>
    </w:p>
    <w:p w:rsidR="00A05845" w:rsidRPr="008273EC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VKM</w:t>
      </w:r>
      <w:r w:rsidRPr="008273EC">
        <w:t xml:space="preserve"> Nr. 1096 datë 28.12.2015 "Për miratimin e rregullave, kushteve e procedurave për përdorimin dhe menaxhimin e hapësirës publike;</w:t>
      </w:r>
    </w:p>
    <w:p w:rsidR="00A05845" w:rsidRPr="008273EC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 w:rsidRPr="008273EC">
        <w:t xml:space="preserve">Ligji Nr.8402, date 10.9.1998 “Per kontrollin dhe disiplinimin e punimeve te ndertimit”; </w:t>
      </w:r>
    </w:p>
    <w:p w:rsidR="00A05845" w:rsidRPr="008273EC" w:rsidRDefault="00A05845" w:rsidP="00A05845">
      <w:pPr>
        <w:pStyle w:val="ListParagraph"/>
        <w:numPr>
          <w:ilvl w:val="1"/>
          <w:numId w:val="23"/>
        </w:numPr>
        <w:autoSpaceDE w:val="0"/>
        <w:autoSpaceDN w:val="0"/>
        <w:adjustRightInd w:val="0"/>
        <w:contextualSpacing/>
        <w:jc w:val="both"/>
      </w:pPr>
      <w:r>
        <w:t>VKM</w:t>
      </w:r>
      <w:r w:rsidRPr="008273EC">
        <w:t xml:space="preserve"> Nr. 994, datë 9.12.2015 "Për Procedurën e Regjistrimit të Akteve të Marrjes </w:t>
      </w:r>
      <w:r>
        <w:t>s</w:t>
      </w:r>
      <w:r w:rsidRPr="008273EC">
        <w:t>ë Tokës në Pronësi".</w:t>
      </w:r>
    </w:p>
    <w:p w:rsidR="005F3462" w:rsidRPr="00A05845" w:rsidRDefault="005F3462" w:rsidP="005F3462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  <w:lang w:val="it-IT"/>
        </w:rPr>
        <w:t>4.1 Kandidatët gjatë intervistës së strukturuar me gojë do të vlerësohen në lidhje me: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Njohuritë, aftësitë, kompetencën në lidhje me përshkrimin e përgjithshëm të punës për pozicionin.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Eksperiencën e tyre të mëparshme.</w:t>
      </w:r>
    </w:p>
    <w:p w:rsidR="005F3462" w:rsidRPr="00B668E9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Motivimin, aspiratat dhe pritshmëritë e tyre për karrierën.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668E9">
        <w:rPr>
          <w:rFonts w:ascii="Times New Roman" w:hAnsi="Times New Roman" w:cs="Times New Roman"/>
          <w:b/>
          <w:bCs/>
        </w:rPr>
        <w:t xml:space="preserve">5- Mënyra e vlerësimit të kandidatëve </w:t>
      </w: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  <w:r w:rsidRPr="00B668E9">
        <w:rPr>
          <w:rFonts w:ascii="Times New Roman" w:hAnsi="Times New Roman" w:cs="Times New Roman"/>
        </w:rPr>
        <w:t xml:space="preserve">Kandidatët do të vlerësohen me pikë sipas skemës së vlerësimit, si më </w:t>
      </w:r>
      <w:proofErr w:type="gramStart"/>
      <w:r w:rsidRPr="00B668E9">
        <w:rPr>
          <w:rFonts w:ascii="Times New Roman" w:hAnsi="Times New Roman" w:cs="Times New Roman"/>
        </w:rPr>
        <w:t>poshtë :</w:t>
      </w:r>
      <w:proofErr w:type="gramEnd"/>
    </w:p>
    <w:p w:rsidR="005F3462" w:rsidRPr="00B668E9" w:rsidRDefault="005F3462" w:rsidP="005F3462">
      <w:pPr>
        <w:pStyle w:val="Default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 w:rsidRPr="00B668E9">
        <w:lastRenderedPageBreak/>
        <w:t>Vlerësimin me shkrim, deri në 40 pikë;</w:t>
      </w:r>
    </w:p>
    <w:p w:rsidR="005F3462" w:rsidRPr="00B668E9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 w:rsidRPr="00B668E9">
        <w:t>Intervistën e strukturuar me gojë që konsiston në motivimin, aspiratat dhe pritshmëritë e tyre për karrierën, deri në 40 pikë;</w:t>
      </w:r>
    </w:p>
    <w:p w:rsidR="005F3462" w:rsidRPr="00B668E9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</w:pPr>
      <w:r w:rsidRPr="00B668E9">
        <w:t>Jetëshkrimin, që konsiston në vlerësimin e arsimimit, të përvojës e të trajnimeve, të lidhura me fushën, deri në 20 pikë.</w:t>
      </w:r>
    </w:p>
    <w:p w:rsidR="005F3462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:rsidR="00BB1394" w:rsidRPr="00B668E9" w:rsidRDefault="00BB1394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</w:rPr>
      </w:pPr>
    </w:p>
    <w:p w:rsidR="005F3462" w:rsidRPr="00B668E9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u w:val="single"/>
        </w:rPr>
      </w:pPr>
      <w:r w:rsidRPr="00B668E9">
        <w:rPr>
          <w:rFonts w:ascii="Times New Roman" w:hAnsi="Times New Roman" w:cs="Times New Roman"/>
          <w:b/>
          <w:i/>
          <w:u w:val="single"/>
        </w:rPr>
        <w:t xml:space="preserve">Kandidati që merr më pak se 70 pikë nuk konsiderohet i </w:t>
      </w:r>
      <w:proofErr w:type="gramStart"/>
      <w:r w:rsidRPr="00B668E9">
        <w:rPr>
          <w:rFonts w:ascii="Times New Roman" w:hAnsi="Times New Roman" w:cs="Times New Roman"/>
          <w:b/>
          <w:i/>
          <w:u w:val="single"/>
        </w:rPr>
        <w:t>suksesshëm .</w:t>
      </w:r>
      <w:proofErr w:type="gramEnd"/>
    </w:p>
    <w:p w:rsidR="005F3462" w:rsidRPr="00B668E9" w:rsidRDefault="005F3462" w:rsidP="005F346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462" w:rsidRPr="00B668E9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b/>
          <w:bCs/>
          <w:sz w:val="24"/>
          <w:szCs w:val="24"/>
        </w:rPr>
        <w:t xml:space="preserve">6- Data e daljes së rezultateve të konkurimit dhe mënyra e komunikimit </w:t>
      </w:r>
    </w:p>
    <w:p w:rsidR="0086764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  <w:r w:rsidRPr="00B668E9">
        <w:rPr>
          <w:rFonts w:ascii="Times New Roman" w:hAnsi="Times New Roman" w:cs="Times New Roman"/>
          <w:sz w:val="24"/>
          <w:szCs w:val="24"/>
        </w:rPr>
        <w:t>Në përfundim të vlerësimi</w:t>
      </w:r>
      <w:r>
        <w:rPr>
          <w:rFonts w:ascii="Times New Roman" w:hAnsi="Times New Roman" w:cs="Times New Roman"/>
          <w:sz w:val="24"/>
          <w:szCs w:val="24"/>
        </w:rPr>
        <w:t xml:space="preserve">t të kandidatëve, Bashkia Roskovec </w:t>
      </w:r>
      <w:r w:rsidRPr="00B668E9">
        <w:rPr>
          <w:rFonts w:ascii="Times New Roman" w:hAnsi="Times New Roman" w:cs="Times New Roman"/>
          <w:sz w:val="24"/>
          <w:szCs w:val="24"/>
        </w:rPr>
        <w:t>do të shpallë fituesin në</w:t>
      </w:r>
      <w:r w:rsidR="00867642">
        <w:rPr>
          <w:rFonts w:ascii="Times New Roman" w:hAnsi="Times New Roman" w:cs="Times New Roman"/>
          <w:sz w:val="24"/>
          <w:szCs w:val="24"/>
        </w:rPr>
        <w:t>:</w:t>
      </w:r>
    </w:p>
    <w:p w:rsidR="00867642" w:rsidRDefault="00867642" w:rsidP="00867642">
      <w:pPr>
        <w:pStyle w:val="ListParagraph"/>
        <w:numPr>
          <w:ilvl w:val="0"/>
          <w:numId w:val="12"/>
        </w:numPr>
        <w:jc w:val="both"/>
      </w:pPr>
      <w:r>
        <w:t>P</w:t>
      </w:r>
      <w:r w:rsidR="005F3462" w:rsidRPr="00867642">
        <w:t>ortalin e S</w:t>
      </w:r>
      <w:r>
        <w:t>hërbimit Kombëtar të Punësimit;</w:t>
      </w:r>
    </w:p>
    <w:p w:rsidR="00867642" w:rsidRDefault="005F3462" w:rsidP="00867642">
      <w:pPr>
        <w:pStyle w:val="ListParagraph"/>
        <w:numPr>
          <w:ilvl w:val="0"/>
          <w:numId w:val="12"/>
        </w:numPr>
        <w:jc w:val="both"/>
      </w:pPr>
      <w:r w:rsidRPr="00867642">
        <w:t>Faq</w:t>
      </w:r>
      <w:r w:rsidR="00867642">
        <w:t>jen Zyrtare të Bashkisë;</w:t>
      </w:r>
    </w:p>
    <w:p w:rsidR="005F3462" w:rsidRPr="00867642" w:rsidRDefault="00867642" w:rsidP="00867642">
      <w:pPr>
        <w:pStyle w:val="ListParagraph"/>
        <w:numPr>
          <w:ilvl w:val="0"/>
          <w:numId w:val="12"/>
        </w:numPr>
        <w:jc w:val="both"/>
      </w:pPr>
      <w:r>
        <w:t>S</w:t>
      </w:r>
      <w:r w:rsidR="005F3462" w:rsidRPr="00867642">
        <w:t xml:space="preserve">tendën e informimit të publikut. </w:t>
      </w:r>
    </w:p>
    <w:p w:rsidR="005F3462" w:rsidRDefault="005F3462" w:rsidP="005F3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462" w:rsidRPr="00CC679E" w:rsidRDefault="005F3462" w:rsidP="005F346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C67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III –PRANIM NE SHERBIM CIVIL   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Vetëm në rast se për këto pozicione në përfundim të procedurës së lëvizjes paralele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dhe te ngritjes ne detyre 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rezulton se vendi është përsëri vakant, pozicioni është i vlefshëm për konkurim nëpërmjet procedurës së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pranimit nga jashte ne sherbim civil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,ne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kategorine e ulet drejtuese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ind w:left="360"/>
        <w:jc w:val="both"/>
        <w:rPr>
          <w:b/>
          <w:color w:val="0D0D0D" w:themeColor="text1" w:themeTint="F2"/>
        </w:rPr>
      </w:pPr>
      <w:r w:rsidRPr="00E0488B">
        <w:rPr>
          <w:b/>
          <w:color w:val="0D0D0D" w:themeColor="text1" w:themeTint="F2"/>
        </w:rPr>
        <w:t xml:space="preserve">Kushtet që duhet të plotësojë kandidati në procedurën e </w:t>
      </w:r>
      <w:r>
        <w:rPr>
          <w:b/>
          <w:color w:val="0D0D0D" w:themeColor="text1" w:themeTint="F2"/>
        </w:rPr>
        <w:t xml:space="preserve">pranimit ne sherbim </w:t>
      </w:r>
      <w:proofErr w:type="gramStart"/>
      <w:r>
        <w:rPr>
          <w:b/>
          <w:color w:val="0D0D0D" w:themeColor="text1" w:themeTint="F2"/>
        </w:rPr>
        <w:t xml:space="preserve">civil </w:t>
      </w:r>
      <w:r w:rsidRPr="00E0488B">
        <w:rPr>
          <w:b/>
          <w:color w:val="0D0D0D" w:themeColor="text1" w:themeTint="F2"/>
        </w:rPr>
        <w:t xml:space="preserve"> janë</w:t>
      </w:r>
      <w:proofErr w:type="gramEnd"/>
      <w:r w:rsidRPr="00E0488B">
        <w:rPr>
          <w:b/>
          <w:color w:val="0D0D0D" w:themeColor="text1" w:themeTint="F2"/>
        </w:rPr>
        <w:t xml:space="preserve">: </w:t>
      </w:r>
    </w:p>
    <w:p w:rsidR="005F3462" w:rsidRPr="00E0488B" w:rsidRDefault="005F3462" w:rsidP="005F3462">
      <w:pPr>
        <w:pStyle w:val="ListParagraph"/>
        <w:ind w:left="360"/>
        <w:jc w:val="both"/>
        <w:rPr>
          <w:b/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color w:val="0D0D0D" w:themeColor="text1" w:themeTint="F2"/>
        </w:rPr>
      </w:pPr>
      <w:r w:rsidRPr="00E0488B">
        <w:rPr>
          <w:color w:val="0D0D0D" w:themeColor="text1" w:themeTint="F2"/>
        </w:rPr>
        <w:t>Niveli i diplomës duhet të jetë “Master Shkencor”. (</w:t>
      </w:r>
      <w:r w:rsidRPr="00E0488B">
        <w:rPr>
          <w:i/>
          <w:color w:val="0D0D0D" w:themeColor="text1" w:themeTint="F2"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Pr="00E0488B" w:rsidRDefault="005F3462" w:rsidP="005F3462">
      <w:pPr>
        <w:pStyle w:val="ListParagraph"/>
        <w:spacing w:after="200" w:line="276" w:lineRule="auto"/>
        <w:ind w:left="360"/>
        <w:contextualSpacing/>
        <w:jc w:val="both"/>
        <w:rPr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ind w:left="360"/>
        <w:jc w:val="both"/>
        <w:rPr>
          <w:b/>
          <w:color w:val="0D0D0D" w:themeColor="text1" w:themeTint="F2"/>
        </w:rPr>
      </w:pPr>
      <w:r w:rsidRPr="00E0488B">
        <w:rPr>
          <w:b/>
          <w:color w:val="0D0D0D" w:themeColor="text1" w:themeTint="F2"/>
        </w:rPr>
        <w:t>Kandidatët duhet të plotësojnë kriteret e veçanta si vijon:</w:t>
      </w:r>
    </w:p>
    <w:p w:rsidR="005F3462" w:rsidRPr="00E0488B" w:rsidRDefault="005F3462" w:rsidP="005F3462">
      <w:pPr>
        <w:pStyle w:val="ListParagraph"/>
        <w:ind w:left="360"/>
        <w:jc w:val="both"/>
        <w:rPr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color w:val="0D0D0D" w:themeColor="text1" w:themeTint="F2"/>
          <w:lang w:val="da-DK"/>
        </w:rPr>
      </w:pPr>
      <w:r w:rsidRPr="00E0488B">
        <w:rPr>
          <w:color w:val="0D0D0D" w:themeColor="text1" w:themeTint="F2"/>
          <w:lang w:val="da-DK"/>
        </w:rPr>
        <w:t xml:space="preserve">Të zotëroj  Diplome Universitare (Arsimi i Lartë) </w:t>
      </w:r>
      <w:r w:rsidRPr="00E0488B">
        <w:rPr>
          <w:color w:val="0D0D0D" w:themeColor="text1" w:themeTint="F2"/>
          <w:lang w:val="sq-AL"/>
        </w:rPr>
        <w:t>/ Master Shkencor  / Master  Shkencor   sipas legjislacionit të arsimit të lartë</w:t>
      </w:r>
      <w:r w:rsidRPr="00E0488B">
        <w:rPr>
          <w:color w:val="0D0D0D" w:themeColor="text1" w:themeTint="F2"/>
          <w:lang w:val="da-DK"/>
        </w:rPr>
        <w:t xml:space="preserve">    në </w:t>
      </w:r>
      <w:r w:rsidRPr="008762B2">
        <w:rPr>
          <w:color w:val="0D0D0D" w:themeColor="text1" w:themeTint="F2"/>
          <w:lang w:val="da-DK"/>
        </w:rPr>
        <w:t>shkenca</w:t>
      </w:r>
      <w:r w:rsidRPr="008762B2">
        <w:rPr>
          <w:color w:val="FF0000"/>
          <w:lang w:val="da-DK"/>
        </w:rPr>
        <w:t xml:space="preserve">  </w:t>
      </w:r>
      <w:r w:rsidR="006221EB">
        <w:rPr>
          <w:lang w:val="da-DK"/>
        </w:rPr>
        <w:t xml:space="preserve">shkenca  </w:t>
      </w:r>
      <w:r w:rsidR="003221DD">
        <w:rPr>
          <w:lang w:val="da-DK"/>
        </w:rPr>
        <w:t>”Inxhinieri Ndertimi”, ”Hidro”, ”Arkitekture” etj.</w:t>
      </w:r>
      <w:r w:rsidR="006221EB">
        <w:rPr>
          <w:lang w:val="da-DK"/>
        </w:rPr>
        <w:t xml:space="preserve"> </w:t>
      </w:r>
      <w:bookmarkStart w:id="0" w:name="_GoBack"/>
      <w:bookmarkEnd w:id="0"/>
      <w:r w:rsidRPr="00E0488B">
        <w:rPr>
          <w:color w:val="0D0D0D" w:themeColor="text1" w:themeTint="F2"/>
          <w:lang w:val="da-DK"/>
        </w:rPr>
        <w:t xml:space="preserve">Si  diploma   Bachelor edhe ajo master shkencor duhet të jenë në të njejtën fushë </w:t>
      </w:r>
      <w:r w:rsidRPr="00E0488B">
        <w:rPr>
          <w:color w:val="0D0D0D" w:themeColor="text1" w:themeTint="F2"/>
        </w:rPr>
        <w:t>. (</w:t>
      </w:r>
      <w:r w:rsidRPr="00E0488B">
        <w:rPr>
          <w:i/>
          <w:color w:val="0D0D0D" w:themeColor="text1" w:themeTint="F2"/>
        </w:rPr>
        <w:t>Diplomat të cilat janë marrë jashtë vendit, duhet të jenë të njohura paraprakisht pranë institucionit përgjegjës për njehsimin e diplomave sipas legjislacionit në fuqi).</w:t>
      </w: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bCs/>
          <w:color w:val="0D0D0D" w:themeColor="text1" w:themeTint="F2"/>
          <w:lang w:val="it-IT"/>
        </w:rPr>
      </w:pPr>
      <w:r w:rsidRPr="00E0488B">
        <w:rPr>
          <w:bCs/>
          <w:color w:val="0D0D0D" w:themeColor="text1" w:themeTint="F2"/>
          <w:lang w:val="it-IT"/>
        </w:rPr>
        <w:t xml:space="preserve">Pervoja në     pune   tre vite     </w:t>
      </w: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bCs/>
          <w:color w:val="0D0D0D" w:themeColor="text1" w:themeTint="F2"/>
          <w:lang w:val="it-IT"/>
        </w:rPr>
      </w:pPr>
      <w:proofErr w:type="gramStart"/>
      <w:r w:rsidRPr="00E0488B">
        <w:rPr>
          <w:bCs/>
          <w:color w:val="0D0D0D" w:themeColor="text1" w:themeTint="F2"/>
        </w:rPr>
        <w:t>Njohja  e</w:t>
      </w:r>
      <w:proofErr w:type="gramEnd"/>
      <w:r w:rsidRPr="00E0488B">
        <w:rPr>
          <w:bCs/>
          <w:color w:val="0D0D0D" w:themeColor="text1" w:themeTint="F2"/>
        </w:rPr>
        <w:t xml:space="preserve"> gjuhes së huaj Anglisht  ose ndonjë gjuhë tjetër  .</w:t>
      </w: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b/>
          <w:bCs/>
          <w:color w:val="0D0D0D" w:themeColor="text1" w:themeTint="F2"/>
          <w:lang w:val="it-IT"/>
        </w:rPr>
      </w:pPr>
      <w:r w:rsidRPr="00E0488B">
        <w:rPr>
          <w:color w:val="0D0D0D" w:themeColor="text1" w:themeTint="F2"/>
          <w:lang w:val="it-IT"/>
        </w:rPr>
        <w:t>Mbajtesi i ketij pozicioni duhet të ketë aftësi të mira komunikimi</w:t>
      </w:r>
    </w:p>
    <w:p w:rsidR="005F3462" w:rsidRPr="00E0488B" w:rsidRDefault="005F3462" w:rsidP="005F3462">
      <w:pPr>
        <w:pStyle w:val="ListParagraph"/>
        <w:numPr>
          <w:ilvl w:val="0"/>
          <w:numId w:val="2"/>
        </w:numPr>
        <w:jc w:val="both"/>
        <w:rPr>
          <w:color w:val="0D0D0D" w:themeColor="text1" w:themeTint="F2"/>
        </w:rPr>
      </w:pPr>
      <w:proofErr w:type="gramStart"/>
      <w:r w:rsidRPr="00E0488B">
        <w:rPr>
          <w:color w:val="0D0D0D" w:themeColor="text1" w:themeTint="F2"/>
        </w:rPr>
        <w:t>Njohje  të</w:t>
      </w:r>
      <w:proofErr w:type="gramEnd"/>
      <w:r w:rsidRPr="00E0488B">
        <w:rPr>
          <w:color w:val="0D0D0D" w:themeColor="text1" w:themeTint="F2"/>
        </w:rPr>
        <w:t xml:space="preserve"> programeve bazë kompjuterike </w:t>
      </w:r>
      <w:r w:rsidRPr="00E0488B">
        <w:rPr>
          <w:color w:val="0D0D0D" w:themeColor="text1" w:themeTint="F2"/>
          <w:highlight w:val="yellow"/>
        </w:rPr>
        <w:t>Word</w:t>
      </w:r>
      <w:r w:rsidRPr="00E0488B">
        <w:rPr>
          <w:color w:val="0D0D0D" w:themeColor="text1" w:themeTint="F2"/>
        </w:rPr>
        <w:t xml:space="preserve"> dhe Exel. </w:t>
      </w:r>
    </w:p>
    <w:p w:rsidR="005F3462" w:rsidRPr="00E0488B" w:rsidRDefault="005F3462" w:rsidP="005F3462">
      <w:pPr>
        <w:pStyle w:val="Default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</w:rPr>
        <w:t xml:space="preserve">2- Dokumentacioni, mënyra dhe afati i dorëzimit 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  <w:r w:rsidRPr="00E0488B">
        <w:rPr>
          <w:rFonts w:ascii="Times New Roman" w:hAnsi="Times New Roman" w:cs="Times New Roman"/>
          <w:color w:val="0D0D0D" w:themeColor="text1" w:themeTint="F2"/>
        </w:rPr>
        <w:t>Kandidatët duhet të dorëzojnë me postë ose dorazi</w:t>
      </w:r>
      <w:r>
        <w:rPr>
          <w:rFonts w:ascii="Times New Roman" w:hAnsi="Times New Roman" w:cs="Times New Roman"/>
          <w:color w:val="0D0D0D" w:themeColor="text1" w:themeTint="F2"/>
        </w:rPr>
        <w:t xml:space="preserve"> në sekretarinë e Bashkisë Roskovec</w:t>
      </w:r>
      <w:r w:rsidRPr="00E0488B">
        <w:rPr>
          <w:rFonts w:ascii="Times New Roman" w:hAnsi="Times New Roman" w:cs="Times New Roman"/>
          <w:color w:val="0D0D0D" w:themeColor="text1" w:themeTint="F2"/>
        </w:rPr>
        <w:t xml:space="preserve"> ose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</w:rPr>
        <w:t>në  Drejtorinë</w:t>
      </w:r>
      <w:proofErr w:type="gramEnd"/>
      <w:r w:rsidRPr="00E0488B">
        <w:rPr>
          <w:rFonts w:ascii="Times New Roman" w:hAnsi="Times New Roman" w:cs="Times New Roman"/>
          <w:color w:val="0D0D0D" w:themeColor="text1" w:themeTint="F2"/>
        </w:rPr>
        <w:t xml:space="preserve"> e Buri</w:t>
      </w:r>
      <w:r>
        <w:rPr>
          <w:rFonts w:ascii="Times New Roman" w:hAnsi="Times New Roman" w:cs="Times New Roman"/>
          <w:color w:val="0D0D0D" w:themeColor="text1" w:themeTint="F2"/>
        </w:rPr>
        <w:t>meve Njerëzore të Bashkisë Roskovec</w:t>
      </w:r>
      <w:r w:rsidRPr="00E0488B">
        <w:rPr>
          <w:rFonts w:ascii="Times New Roman" w:hAnsi="Times New Roman" w:cs="Times New Roman"/>
          <w:color w:val="0D0D0D" w:themeColor="text1" w:themeTint="F2"/>
        </w:rPr>
        <w:t xml:space="preserve"> brenda </w:t>
      </w:r>
      <w:r w:rsidRPr="008762B2">
        <w:rPr>
          <w:rFonts w:ascii="Times New Roman" w:hAnsi="Times New Roman" w:cs="Times New Roman"/>
          <w:color w:val="FF0000"/>
        </w:rPr>
        <w:t xml:space="preserve">datës  </w:t>
      </w:r>
      <w:r w:rsidR="00177CA3">
        <w:rPr>
          <w:rFonts w:ascii="Times New Roman" w:hAnsi="Times New Roman" w:cs="Times New Roman"/>
          <w:color w:val="FF0000"/>
        </w:rPr>
        <w:t>23</w:t>
      </w:r>
      <w:r w:rsidR="005663B6">
        <w:rPr>
          <w:rFonts w:ascii="Times New Roman" w:hAnsi="Times New Roman" w:cs="Times New Roman"/>
          <w:color w:val="FF0000"/>
        </w:rPr>
        <w:t>.</w:t>
      </w:r>
      <w:r w:rsidR="00177CA3">
        <w:rPr>
          <w:rFonts w:ascii="Times New Roman" w:hAnsi="Times New Roman" w:cs="Times New Roman"/>
          <w:color w:val="FF0000"/>
        </w:rPr>
        <w:t>0</w:t>
      </w:r>
      <w:r w:rsidR="005663B6">
        <w:rPr>
          <w:rFonts w:ascii="Times New Roman" w:hAnsi="Times New Roman" w:cs="Times New Roman"/>
          <w:color w:val="FF0000"/>
        </w:rPr>
        <w:t>8.2019</w:t>
      </w:r>
      <w:r w:rsidRPr="008762B2">
        <w:rPr>
          <w:rFonts w:ascii="Times New Roman" w:hAnsi="Times New Roman" w:cs="Times New Roman"/>
          <w:color w:val="FF0000"/>
        </w:rPr>
        <w:t xml:space="preserve"> </w:t>
      </w:r>
      <w:r w:rsidRPr="00E0488B">
        <w:rPr>
          <w:rFonts w:ascii="Times New Roman" w:hAnsi="Times New Roman" w:cs="Times New Roman"/>
          <w:color w:val="0D0D0D" w:themeColor="text1" w:themeTint="F2"/>
        </w:rPr>
        <w:t xml:space="preserve">dokumentat si më poshtë : 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1. K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rkes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 me shkrim p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r aplikim (leter motivimi) 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2. Curriculum Vitae  (jet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shkrim standard)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3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Fotokopje të diplomës dhe listës së notave të noterizuara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4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Certifikat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 të përberjës familjare dhe fotokopje kartës së identitetit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5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Dëshmi kualifikimi (fotokopje e notëruar) n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se ka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6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Vler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sim pune nga punëdh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nësi i fundit.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7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V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rtetim që nuk kanë masë administrative në fuqi  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8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Dëshmi e gj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ndjes gjyqësore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9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Raport mjeko–ligjor nga komisioni mjek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sor kompetent i aftë për punë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10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>. Fotokopje t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  <w:t xml:space="preserve"> librezës së punës të plotësuar në të gjitha rubrikat</w:t>
      </w:r>
    </w:p>
    <w:p w:rsidR="005F3462" w:rsidRPr="00E0488B" w:rsidRDefault="005F3462" w:rsidP="005F3462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3- Rezultatet për fazën e verifikimit paraprak 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Duke filluar nga </w:t>
      </w:r>
      <w:r w:rsidRPr="006950CF">
        <w:rPr>
          <w:rFonts w:ascii="Times New Roman" w:hAnsi="Times New Roman" w:cs="Times New Roman"/>
          <w:color w:val="FF0000"/>
          <w:sz w:val="24"/>
          <w:szCs w:val="24"/>
        </w:rPr>
        <w:t>data</w:t>
      </w:r>
      <w:r w:rsidR="00867642" w:rsidRPr="006950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7CA3">
        <w:rPr>
          <w:rFonts w:ascii="Times New Roman" w:hAnsi="Times New Roman" w:cs="Times New Roman"/>
          <w:color w:val="FF0000"/>
          <w:sz w:val="24"/>
          <w:szCs w:val="24"/>
        </w:rPr>
        <w:t>02.09</w:t>
      </w:r>
      <w:r w:rsidR="006950CF" w:rsidRPr="006950CF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="006950CF" w:rsidRPr="006950CF">
        <w:rPr>
          <w:rFonts w:ascii="Times New Roman" w:hAnsi="Times New Roman" w:cs="Times New Roman"/>
          <w:color w:val="FF0000"/>
        </w:rPr>
        <w:t xml:space="preserve"> </w:t>
      </w:r>
      <w:r w:rsidRPr="00E0488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Njësia e Menaxhimit të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Burimeve Njerëzore e Bashkisë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Roskovec 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të shpallë në Faqjen Zyrtare, Shërbimin Kombëtar të Punësimit dhe në stendën e informimit të publikut listën e kandidatëve që plotësojnë kriteret e veçanta dhe kushtet e për ngritje në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detyrë  për</w:t>
      </w:r>
      <w:proofErr w:type="gramEnd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Kat</w:t>
      </w:r>
      <w:r w:rsidR="00151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egorinë e Ulët   Drejtuese, 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 dhe datën, vendin dhe orën e saktë ku do të zhvillohet testimi me shkrim dhe intervista e strukturuar  me  gojë.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Në të njëjtën datë kandidatët që nuk i plotësojnë kushtet dhe kriteret e veçanta për ngritje në detyrë do të njoftohen individualisht nga </w:t>
      </w:r>
      <w:r w:rsidRPr="00E0488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Njësia e Menaxhimit të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Burimeve Njerëzore e Bashkisë Berat, nëpërmjet email-it të tyre, për shkaqet e moskualifikimit. </w:t>
      </w:r>
    </w:p>
    <w:p w:rsidR="00880CF6" w:rsidRDefault="005F3462" w:rsidP="005F34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Brenda 5 diteve kalendarike nga data qe kane marre njoftimin kandidatet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</w:t>
      </w:r>
      <w:proofErr w:type="gramEnd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cilet nuk jane kualifikuar kane te drejte te paraqesin ankese ne Njesine e Menaxhimit te Burimeve Njerezore deri me date </w:t>
      </w:r>
      <w:r w:rsidR="00177CA3">
        <w:rPr>
          <w:rFonts w:ascii="Times New Roman" w:hAnsi="Times New Roman" w:cs="Times New Roman"/>
          <w:color w:val="FF0000"/>
          <w:sz w:val="24"/>
          <w:szCs w:val="24"/>
        </w:rPr>
        <w:t>09</w:t>
      </w:r>
      <w:r w:rsidR="00880CF6">
        <w:rPr>
          <w:rFonts w:ascii="Times New Roman" w:hAnsi="Times New Roman" w:cs="Times New Roman"/>
          <w:color w:val="FF0000"/>
          <w:sz w:val="24"/>
          <w:szCs w:val="24"/>
        </w:rPr>
        <w:t>.09.2019</w:t>
      </w:r>
      <w:r w:rsidRPr="00E0488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Ankusi merr pergjigje Brenda 5 diteve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kalendarike  nga</w:t>
      </w:r>
      <w:proofErr w:type="gramEnd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data e depoz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itimit te ankeses pra ne </w:t>
      </w:r>
      <w:r w:rsidR="00177CA3">
        <w:rPr>
          <w:rFonts w:ascii="Times New Roman" w:hAnsi="Times New Roman" w:cs="Times New Roman"/>
          <w:color w:val="FF0000"/>
          <w:sz w:val="24"/>
          <w:szCs w:val="24"/>
        </w:rPr>
        <w:t>date 13</w:t>
      </w:r>
      <w:r w:rsidR="00880CF6">
        <w:rPr>
          <w:rFonts w:ascii="Times New Roman" w:hAnsi="Times New Roman" w:cs="Times New Roman"/>
          <w:color w:val="FF0000"/>
          <w:sz w:val="24"/>
          <w:szCs w:val="24"/>
        </w:rPr>
        <w:t xml:space="preserve">.09.2019 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4.</w:t>
      </w:r>
      <w:r w:rsidRPr="00E0488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Kandidatët do të testohen me shkrim</w:t>
      </w:r>
      <w:r w:rsidR="00867642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177C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me date16.09.</w:t>
      </w:r>
      <w:r w:rsidR="00880C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2019</w:t>
      </w:r>
      <w:r w:rsidR="00867642" w:rsidRPr="00867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ora </w:t>
      </w:r>
      <w:proofErr w:type="gramStart"/>
      <w:r w:rsidR="00867642" w:rsidRPr="0086764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10:00</w:t>
      </w:r>
      <w:r w:rsidR="00867642" w:rsidRPr="0086764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E0488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në</w:t>
      </w:r>
      <w:proofErr w:type="gramEnd"/>
      <w:r w:rsidRPr="00E0488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lidhje me: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Kushtetuta  e</w:t>
      </w:r>
      <w:proofErr w:type="gramEnd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Republikës së Shqipërisë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Ligji 44/2015Kodi I </w:t>
      </w:r>
      <w:proofErr w:type="gramStart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Procedurave  Administrative</w:t>
      </w:r>
      <w:proofErr w:type="gramEnd"/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  <w:lang w:val="it-IT"/>
        </w:rPr>
        <w:t>l</w:t>
      </w: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igjit nr 7961 date 12.07.1995 Kodi I Pu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nës në Republikën e Shqipërisës</w:t>
      </w: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i azhornuar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Ligjin nr.152/2013 “Për nëpunësin civil</w:t>
      </w:r>
      <w:proofErr w:type="gramStart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”  I</w:t>
      </w:r>
      <w:proofErr w:type="gramEnd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ndryshuar . 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Ligjin </w:t>
      </w:r>
      <w:proofErr w:type="gramStart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>nr.139  datë</w:t>
      </w:r>
      <w:proofErr w:type="gramEnd"/>
      <w:r w:rsidRPr="00E0488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17.12.2015 “Për  Vetë Qeverisjen  Vendore”</w:t>
      </w:r>
      <w:r w:rsidR="0015134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lastRenderedPageBreak/>
        <w:t>Ligji nr 9367 date 07.04.2005 “Per parandalimin e konfliktit te intereresave”.</w:t>
      </w:r>
    </w:p>
    <w:p w:rsidR="005F3462" w:rsidRPr="00E0488B" w:rsidRDefault="005F3462" w:rsidP="005F34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</w:pPr>
      <w:r w:rsidRPr="00E0488B">
        <w:rPr>
          <w:rFonts w:ascii="Times New Roman" w:hAnsi="Times New Roman"/>
          <w:color w:val="0D0D0D" w:themeColor="text1" w:themeTint="F2"/>
          <w:sz w:val="24"/>
          <w:szCs w:val="24"/>
          <w:lang w:val="sq-AL"/>
        </w:rPr>
        <w:t>Ligjin Nr.9131 date 08.09.2003“Per rregullat e etikës në administratën publike”.</w:t>
      </w:r>
    </w:p>
    <w:p w:rsidR="00A7433C" w:rsidRDefault="00A7433C" w:rsidP="00A7433C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 w:rsidRPr="008273EC">
        <w:t>Ligji Nr. 107/2014 “Për planifikimin dhe zhvillimin e territorit”,i ndryshuar;</w:t>
      </w:r>
    </w:p>
    <w:p w:rsidR="00A7433C" w:rsidRDefault="00A7433C" w:rsidP="00A7433C">
      <w:pPr>
        <w:pStyle w:val="ListParagraph"/>
        <w:autoSpaceDE w:val="0"/>
        <w:autoSpaceDN w:val="0"/>
        <w:adjustRightInd w:val="0"/>
        <w:ind w:left="360"/>
        <w:contextualSpacing/>
        <w:jc w:val="both"/>
      </w:pPr>
    </w:p>
    <w:p w:rsidR="00A7433C" w:rsidRDefault="00A7433C" w:rsidP="00A7433C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VKM</w:t>
      </w:r>
      <w:r w:rsidRPr="008273EC">
        <w:t xml:space="preserve"> Nr. 408, datë 13.05.2015 “Për miratimin e rregullores së zhvillimit të territorit”, i ndryshuar;</w:t>
      </w:r>
    </w:p>
    <w:p w:rsidR="00A7433C" w:rsidRDefault="00A7433C" w:rsidP="00A7433C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 w:rsidRPr="008273EC">
        <w:t>Vendimi i Këshillit Kombëtar të territorit Nr.01, datë 30.07.2015 “Për përcaktimin e rregullave dhe procedurave që do të ndiqen nga autoritetet e zhvillimit të territorit për shqyrtimin e kërkesave për leje ndërtimi, deri në miratimin e planeve të përgjithshme vendore”;</w:t>
      </w:r>
    </w:p>
    <w:p w:rsidR="00A7433C" w:rsidRDefault="00A7433C" w:rsidP="00A7433C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 w:rsidRPr="008273EC">
        <w:t>V</w:t>
      </w:r>
      <w:r>
        <w:t>KM</w:t>
      </w:r>
      <w:r w:rsidRPr="008273EC">
        <w:t xml:space="preserve"> Nr. 686, datë 22.11.2017 “Për miratimin e rregullores së planifikimit të territorit”;</w:t>
      </w:r>
    </w:p>
    <w:p w:rsidR="00A7433C" w:rsidRDefault="00A7433C" w:rsidP="00A7433C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VKM</w:t>
      </w:r>
      <w:r w:rsidRPr="008273EC">
        <w:t xml:space="preserve"> Nr. 283, datë 1.4.2015 “Për përcaktimin e tipave, rregullave, kritereve dhe procedurave për ndërtimin e objekteve për prodhimin, ruajtjen dhe përpunimin e produkteve bujqësore dhe blegtorale, në tokë bujqësore”;</w:t>
      </w:r>
    </w:p>
    <w:p w:rsidR="00A7433C" w:rsidRPr="008273EC" w:rsidRDefault="00A7433C" w:rsidP="00A7433C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VKM</w:t>
      </w:r>
      <w:r w:rsidRPr="008273EC">
        <w:t xml:space="preserve"> Nr. 1096 datë 28.12.2015 "Për miratimin e rregullave, kushteve e procedurave për përdorimin dhe menaxhimin e hapësirës publike;</w:t>
      </w:r>
    </w:p>
    <w:p w:rsidR="00A7433C" w:rsidRPr="008273EC" w:rsidRDefault="00A7433C" w:rsidP="00A7433C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 w:rsidRPr="008273EC">
        <w:t xml:space="preserve">Ligji Nr.8402, date 10.9.1998 “Per kontrollin dhe disiplinimin e punimeve te ndertimit”; </w:t>
      </w:r>
    </w:p>
    <w:p w:rsidR="00A7433C" w:rsidRPr="008273EC" w:rsidRDefault="00A7433C" w:rsidP="00A7433C">
      <w:pPr>
        <w:pStyle w:val="ListParagraph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VKM</w:t>
      </w:r>
      <w:r w:rsidRPr="008273EC">
        <w:t xml:space="preserve"> Nr. 994, datë 9.12.2015 "Për Procedurën e Regjistrimit të Akteve të Marrjes </w:t>
      </w:r>
      <w:r>
        <w:t>s</w:t>
      </w:r>
      <w:r w:rsidRPr="008273EC">
        <w:t>ë Tokës në Pronësi".</w:t>
      </w:r>
    </w:p>
    <w:p w:rsidR="003F5859" w:rsidRPr="00692A96" w:rsidRDefault="003F5859" w:rsidP="003F5859">
      <w:pPr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val="it-IT"/>
        </w:rPr>
        <w:t>4.1 Kandidatët gjatë intervistës së strukturuar me gojë do të vlerësohen në lidhje me:</w:t>
      </w:r>
    </w:p>
    <w:p w:rsidR="005F3462" w:rsidRPr="00E0488B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Njohuritë, aftësitë, kompetencën në lidhje me përshkrimin e përgjithshëm të punës për pozicionin.</w:t>
      </w:r>
    </w:p>
    <w:p w:rsidR="005F3462" w:rsidRPr="00E0488B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Eksperiencën e tyre të mëparshme.</w:t>
      </w:r>
    </w:p>
    <w:p w:rsidR="005F3462" w:rsidRPr="00E0488B" w:rsidRDefault="005F3462" w:rsidP="005F34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Motivimin, aspiratat dhe pritshmëritë e tyre për karrierën.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</w:rPr>
        <w:t xml:space="preserve">5- Mënyra e vlerësimit të kandidatëve </w:t>
      </w: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  <w:r w:rsidRPr="00E0488B">
        <w:rPr>
          <w:rFonts w:ascii="Times New Roman" w:hAnsi="Times New Roman" w:cs="Times New Roman"/>
          <w:color w:val="0D0D0D" w:themeColor="text1" w:themeTint="F2"/>
        </w:rPr>
        <w:t xml:space="preserve">Kandidatët do të vlerësohen me pikë sipas skemës së vlerësimit, si më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</w:rPr>
        <w:t>poshtë :</w:t>
      </w:r>
      <w:proofErr w:type="gramEnd"/>
    </w:p>
    <w:p w:rsidR="005F3462" w:rsidRPr="00E0488B" w:rsidRDefault="005F3462" w:rsidP="005F3462">
      <w:pPr>
        <w:pStyle w:val="Default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color w:val="0D0D0D" w:themeColor="text1" w:themeTint="F2"/>
        </w:rPr>
      </w:pPr>
      <w:r w:rsidRPr="00E0488B">
        <w:rPr>
          <w:color w:val="0D0D0D" w:themeColor="text1" w:themeTint="F2"/>
        </w:rPr>
        <w:t>Vlerësimin me shkrim, deri në 60 pikë;</w:t>
      </w:r>
    </w:p>
    <w:p w:rsidR="005F3462" w:rsidRPr="00E0488B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color w:val="0D0D0D" w:themeColor="text1" w:themeTint="F2"/>
        </w:rPr>
      </w:pPr>
      <w:r w:rsidRPr="00E0488B">
        <w:rPr>
          <w:color w:val="0D0D0D" w:themeColor="text1" w:themeTint="F2"/>
        </w:rPr>
        <w:t>Intervistën e strukturuar me gojë që konsiston në motivimin, aspiratat dhe pritshmëritë e tyre për karrierën, deri në 25 pikë;</w:t>
      </w:r>
    </w:p>
    <w:p w:rsidR="005F3462" w:rsidRPr="00E0488B" w:rsidRDefault="005F3462" w:rsidP="005F3462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color w:val="0D0D0D" w:themeColor="text1" w:themeTint="F2"/>
        </w:rPr>
      </w:pPr>
      <w:r w:rsidRPr="00E0488B">
        <w:rPr>
          <w:color w:val="0D0D0D" w:themeColor="text1" w:themeTint="F2"/>
        </w:rPr>
        <w:t>Jetëshkrimin, që konsiston në vlerësimin e arsimimit, të përvojës e të trajnimeve, të lidhura me fushën, deri në 15 pikë.</w:t>
      </w:r>
    </w:p>
    <w:p w:rsidR="005F3462" w:rsidRPr="00E0488B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3462" w:rsidRPr="00E0488B" w:rsidRDefault="005F3462" w:rsidP="005F3462">
      <w:pPr>
        <w:pStyle w:val="Default"/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color w:val="0D0D0D" w:themeColor="text1" w:themeTint="F2"/>
          <w:u w:val="single"/>
        </w:rPr>
      </w:pPr>
      <w:r w:rsidRPr="00E0488B">
        <w:rPr>
          <w:rFonts w:ascii="Times New Roman" w:hAnsi="Times New Roman" w:cs="Times New Roman"/>
          <w:b/>
          <w:i/>
          <w:color w:val="0D0D0D" w:themeColor="text1" w:themeTint="F2"/>
          <w:u w:val="single"/>
        </w:rPr>
        <w:t xml:space="preserve">Kandidati që merr më pak se 70 pikë nuk konsiderohet i </w:t>
      </w:r>
      <w:proofErr w:type="gramStart"/>
      <w:r w:rsidRPr="00E0488B">
        <w:rPr>
          <w:rFonts w:ascii="Times New Roman" w:hAnsi="Times New Roman" w:cs="Times New Roman"/>
          <w:b/>
          <w:i/>
          <w:color w:val="0D0D0D" w:themeColor="text1" w:themeTint="F2"/>
          <w:u w:val="single"/>
        </w:rPr>
        <w:t>suksesshëm .</w:t>
      </w:r>
      <w:proofErr w:type="gramEnd"/>
    </w:p>
    <w:p w:rsidR="005F3462" w:rsidRPr="00E0488B" w:rsidRDefault="005F3462" w:rsidP="005F346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 xml:space="preserve">6- Data e daljes së rezultateve të konkurimit dhe mënyra e komunikimit </w:t>
      </w:r>
    </w:p>
    <w:p w:rsidR="00BE64D9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Në përfundim të vlerësimi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 të kandidatëve, </w:t>
      </w:r>
      <w:r w:rsidR="00151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Bashkia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Roskovec </w:t>
      </w:r>
      <w:r w:rsidR="00BE6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të shpallë fituesin </w:t>
      </w:r>
      <w:proofErr w:type="gramStart"/>
      <w:r w:rsidR="00BE64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në :</w:t>
      </w:r>
      <w:proofErr w:type="gramEnd"/>
    </w:p>
    <w:p w:rsidR="00BE64D9" w:rsidRDefault="00BE64D9" w:rsidP="00BE64D9">
      <w:pPr>
        <w:pStyle w:val="ListParagraph"/>
        <w:numPr>
          <w:ilvl w:val="0"/>
          <w:numId w:val="13"/>
        </w:numPr>
        <w:jc w:val="both"/>
        <w:rPr>
          <w:color w:val="0D0D0D" w:themeColor="text1" w:themeTint="F2"/>
        </w:rPr>
      </w:pPr>
      <w:r w:rsidRPr="00BE64D9">
        <w:rPr>
          <w:color w:val="0D0D0D" w:themeColor="text1" w:themeTint="F2"/>
        </w:rPr>
        <w:t>P</w:t>
      </w:r>
      <w:r w:rsidR="005F3462" w:rsidRPr="00BE64D9">
        <w:rPr>
          <w:color w:val="0D0D0D" w:themeColor="text1" w:themeTint="F2"/>
        </w:rPr>
        <w:t xml:space="preserve">ortalin e </w:t>
      </w:r>
      <w:r>
        <w:rPr>
          <w:color w:val="0D0D0D" w:themeColor="text1" w:themeTint="F2"/>
        </w:rPr>
        <w:t>Shërbimit Kombëtar të Punësimit;</w:t>
      </w:r>
    </w:p>
    <w:p w:rsidR="00BE64D9" w:rsidRDefault="005F3462" w:rsidP="00BE64D9">
      <w:pPr>
        <w:pStyle w:val="ListParagraph"/>
        <w:numPr>
          <w:ilvl w:val="0"/>
          <w:numId w:val="13"/>
        </w:numPr>
        <w:jc w:val="both"/>
        <w:rPr>
          <w:color w:val="0D0D0D" w:themeColor="text1" w:themeTint="F2"/>
        </w:rPr>
      </w:pPr>
      <w:r w:rsidRPr="00BE64D9">
        <w:rPr>
          <w:color w:val="0D0D0D" w:themeColor="text1" w:themeTint="F2"/>
        </w:rPr>
        <w:t xml:space="preserve"> Faq</w:t>
      </w:r>
      <w:r w:rsidR="00BE64D9">
        <w:rPr>
          <w:color w:val="0D0D0D" w:themeColor="text1" w:themeTint="F2"/>
        </w:rPr>
        <w:t xml:space="preserve">jen Zyrtare të Bashkisë; </w:t>
      </w:r>
    </w:p>
    <w:p w:rsidR="005F3462" w:rsidRPr="00BE64D9" w:rsidRDefault="00BE64D9" w:rsidP="00BE64D9">
      <w:pPr>
        <w:pStyle w:val="ListParagraph"/>
        <w:numPr>
          <w:ilvl w:val="0"/>
          <w:numId w:val="1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S</w:t>
      </w:r>
      <w:r w:rsidR="005F3462" w:rsidRPr="00BE64D9">
        <w:rPr>
          <w:color w:val="0D0D0D" w:themeColor="text1" w:themeTint="F2"/>
        </w:rPr>
        <w:t>t</w:t>
      </w:r>
      <w:r>
        <w:rPr>
          <w:color w:val="0D0D0D" w:themeColor="text1" w:themeTint="F2"/>
        </w:rPr>
        <w:t>endën e informimit të publikut;</w:t>
      </w: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F3462" w:rsidRPr="00E0488B" w:rsidRDefault="005F3462" w:rsidP="005F346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Të gjithë kandidatët pjesëmarrës në këtë procedurë do të njoftohen në mënyrë </w:t>
      </w:r>
      <w:proofErr w:type="gramStart"/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elektronike .</w:t>
      </w:r>
      <w:proofErr w:type="gramEnd"/>
    </w:p>
    <w:p w:rsidR="005F3462" w:rsidRPr="00E0488B" w:rsidRDefault="005F3462" w:rsidP="005F3462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</w:t>
      </w:r>
    </w:p>
    <w:p w:rsidR="005F3462" w:rsidRDefault="005F3462" w:rsidP="005F3462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48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NJËSIA PERGJEGJËSE E MENAXHIMIT TË BURIMEVE NJERËZOR</w:t>
      </w:r>
      <w:r w:rsidR="002773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</w:p>
    <w:p w:rsidR="005F3462" w:rsidRPr="00E0488B" w:rsidRDefault="00151344" w:rsidP="005F346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Olta Brahushi</w:t>
      </w:r>
      <w:r w:rsidR="003C1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16454" w:rsidRDefault="00416454"/>
    <w:sectPr w:rsidR="00416454" w:rsidSect="003E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2CC"/>
    <w:multiLevelType w:val="hybridMultilevel"/>
    <w:tmpl w:val="C3AE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081C"/>
    <w:multiLevelType w:val="hybridMultilevel"/>
    <w:tmpl w:val="8AA8D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0863"/>
    <w:multiLevelType w:val="hybridMultilevel"/>
    <w:tmpl w:val="F18AC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46D4F"/>
    <w:multiLevelType w:val="hybridMultilevel"/>
    <w:tmpl w:val="5F26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3E15"/>
    <w:multiLevelType w:val="hybridMultilevel"/>
    <w:tmpl w:val="27240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889582D"/>
    <w:multiLevelType w:val="hybridMultilevel"/>
    <w:tmpl w:val="03E00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02F7A"/>
    <w:multiLevelType w:val="hybridMultilevel"/>
    <w:tmpl w:val="1C2A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E09A3"/>
    <w:multiLevelType w:val="hybridMultilevel"/>
    <w:tmpl w:val="DE4C8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64537"/>
    <w:multiLevelType w:val="hybridMultilevel"/>
    <w:tmpl w:val="3CF2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F060AD"/>
    <w:multiLevelType w:val="hybridMultilevel"/>
    <w:tmpl w:val="EE0E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97EA7"/>
    <w:multiLevelType w:val="hybridMultilevel"/>
    <w:tmpl w:val="375C5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9DC4FD0"/>
    <w:multiLevelType w:val="multilevel"/>
    <w:tmpl w:val="5FA838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2C1E04"/>
    <w:multiLevelType w:val="hybridMultilevel"/>
    <w:tmpl w:val="48066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16E3E"/>
    <w:multiLevelType w:val="hybridMultilevel"/>
    <w:tmpl w:val="1CA65C34"/>
    <w:lvl w:ilvl="0" w:tplc="04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87D005D"/>
    <w:multiLevelType w:val="hybridMultilevel"/>
    <w:tmpl w:val="3C7A8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DFC47EF"/>
    <w:multiLevelType w:val="hybridMultilevel"/>
    <w:tmpl w:val="BED0A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DBD3B21"/>
    <w:multiLevelType w:val="hybridMultilevel"/>
    <w:tmpl w:val="64881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644B82"/>
    <w:multiLevelType w:val="hybridMultilevel"/>
    <w:tmpl w:val="F0907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A0908"/>
    <w:multiLevelType w:val="hybridMultilevel"/>
    <w:tmpl w:val="412C85FC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4580E"/>
    <w:multiLevelType w:val="hybridMultilevel"/>
    <w:tmpl w:val="AC92F492"/>
    <w:lvl w:ilvl="0" w:tplc="0EE0EE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2"/>
  </w:num>
  <w:num w:numId="5">
    <w:abstractNumId w:val="18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2"/>
  </w:num>
  <w:num w:numId="11">
    <w:abstractNumId w:val="5"/>
  </w:num>
  <w:num w:numId="12">
    <w:abstractNumId w:val="15"/>
  </w:num>
  <w:num w:numId="13">
    <w:abstractNumId w:val="7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"/>
  </w:num>
  <w:num w:numId="19">
    <w:abstractNumId w:val="17"/>
  </w:num>
  <w:num w:numId="20">
    <w:abstractNumId w:val="20"/>
  </w:num>
  <w:num w:numId="21">
    <w:abstractNumId w:val="3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62"/>
    <w:rsid w:val="000C0AF6"/>
    <w:rsid w:val="000C2924"/>
    <w:rsid w:val="000E08E0"/>
    <w:rsid w:val="000F205E"/>
    <w:rsid w:val="00151344"/>
    <w:rsid w:val="00171511"/>
    <w:rsid w:val="00177CA3"/>
    <w:rsid w:val="00277375"/>
    <w:rsid w:val="002B32E2"/>
    <w:rsid w:val="003221DD"/>
    <w:rsid w:val="00377213"/>
    <w:rsid w:val="003B70A3"/>
    <w:rsid w:val="003C1873"/>
    <w:rsid w:val="003E4C73"/>
    <w:rsid w:val="003F5859"/>
    <w:rsid w:val="00416454"/>
    <w:rsid w:val="00490953"/>
    <w:rsid w:val="004B2846"/>
    <w:rsid w:val="005074B0"/>
    <w:rsid w:val="005663B6"/>
    <w:rsid w:val="005F3462"/>
    <w:rsid w:val="00604B3F"/>
    <w:rsid w:val="0062054E"/>
    <w:rsid w:val="006221EB"/>
    <w:rsid w:val="00634892"/>
    <w:rsid w:val="006950CF"/>
    <w:rsid w:val="00731C25"/>
    <w:rsid w:val="007E33BD"/>
    <w:rsid w:val="007F2010"/>
    <w:rsid w:val="00867642"/>
    <w:rsid w:val="00871D33"/>
    <w:rsid w:val="00880CF6"/>
    <w:rsid w:val="008C7AC8"/>
    <w:rsid w:val="00934DF5"/>
    <w:rsid w:val="00A05845"/>
    <w:rsid w:val="00A7433C"/>
    <w:rsid w:val="00AA3ED8"/>
    <w:rsid w:val="00B06ADD"/>
    <w:rsid w:val="00B5193E"/>
    <w:rsid w:val="00BB1394"/>
    <w:rsid w:val="00BE64D9"/>
    <w:rsid w:val="00C12BE1"/>
    <w:rsid w:val="00C359C7"/>
    <w:rsid w:val="00C46E2A"/>
    <w:rsid w:val="00CF6F37"/>
    <w:rsid w:val="00E25A3C"/>
    <w:rsid w:val="00EC1C2A"/>
    <w:rsid w:val="00F442B7"/>
    <w:rsid w:val="00FA0A5E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6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3462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F34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5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6ADD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058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0584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6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3462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F34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75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6ADD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058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058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Burimet Njerzore</dc:creator>
  <cp:lastModifiedBy>OLTA</cp:lastModifiedBy>
  <cp:revision>4</cp:revision>
  <cp:lastPrinted>2019-08-07T09:31:00Z</cp:lastPrinted>
  <dcterms:created xsi:type="dcterms:W3CDTF">2019-08-09T12:40:00Z</dcterms:created>
  <dcterms:modified xsi:type="dcterms:W3CDTF">2019-08-09T12:42:00Z</dcterms:modified>
</cp:coreProperties>
</file>