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“D</w:t>
      </w:r>
      <w:r w:rsidR="0056598C">
        <w:rPr>
          <w:rFonts w:ascii="Times New Roman" w:hAnsi="Times New Roman" w:cs="Times New Roman"/>
          <w:color w:val="auto"/>
          <w:sz w:val="24"/>
          <w:szCs w:val="24"/>
          <w:u w:val="single"/>
        </w:rPr>
        <w:t>rejtor i Drejtorise se Bujqesise dhe Zhvillimit Rural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 w:rsidR="008C4A32">
        <w:t>15</w:t>
      </w:r>
      <w:proofErr w:type="gramStart"/>
      <w:r w:rsidR="008C4A32">
        <w:t>( te</w:t>
      </w:r>
      <w:proofErr w:type="gramEnd"/>
      <w:r w:rsidR="008C4A32">
        <w:t xml:space="preserve">  ndryshuar)</w:t>
      </w:r>
      <w:r>
        <w:t xml:space="preserve"> 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56598C" w:rsidP="0056598C">
      <w:p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Drejtor i Drejtorise se Bujqesise dhe Zhvillimit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Rulal</w:t>
      </w:r>
      <w:r w:rsidR="005C1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5CA" w:rsidRPr="00977BFA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C715CA" w:rsidRPr="00977BFA">
        <w:rPr>
          <w:rFonts w:ascii="Times New Roman" w:hAnsi="Times New Roman"/>
          <w:b/>
          <w:bCs/>
          <w:sz w:val="24"/>
          <w:szCs w:val="24"/>
        </w:rPr>
        <w:t xml:space="preserve"> Klasifikuar - Kategoria: </w:t>
      </w:r>
      <w:r w:rsidR="00C715CA">
        <w:rPr>
          <w:rFonts w:ascii="Times New Roman" w:hAnsi="Times New Roman"/>
          <w:b/>
          <w:bCs/>
          <w:sz w:val="24"/>
          <w:szCs w:val="24"/>
        </w:rPr>
        <w:t>II-b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1156A1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EC6746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QERSHOR  2019</w:t>
      </w:r>
      <w:proofErr w:type="gramEnd"/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1156A1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33072C" w:rsidP="00C715CA">
      <w:pPr>
        <w:pStyle w:val="Heading2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O1  KORRIK</w:t>
      </w:r>
      <w:proofErr w:type="gramEnd"/>
      <w:r>
        <w:rPr>
          <w:color w:val="FF0000"/>
          <w:sz w:val="24"/>
          <w:szCs w:val="24"/>
        </w:rPr>
        <w:t xml:space="preserve"> 2019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1156A1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Përcakton kushtet, kriteret dhe procedurat e paraqitjes e të zbatimit të masave, si dhe të çdo mase specifike të politikave bujqësore e të zhvillimit rural;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Përcakton planin financiar për zbatimin e masave dhe të çdo mase specifike të politikave bujqësore dhe të zhvillimit rural;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zbatimin dhe kontrollin e politikave bujqësore e të zhvillimit rural;</w:t>
      </w:r>
    </w:p>
    <w:p w:rsidR="0056598C" w:rsidRPr="0056598C" w:rsidRDefault="0056598C" w:rsidP="0056598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zbatimin e procedurave të monitorimit dhe të vlerësimit të politikave bujqësore e të zhvillimit rural.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konkurueshmërisë së bujqësisë dhe të industrisë agroushqimore;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menaxhimin e tokës dhe përmirësimin e mjedisit;</w:t>
      </w:r>
    </w:p>
    <w:p w:rsidR="0056598C" w:rsidRPr="009A62F5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cilësisë së jetës dhe nxitjen e shumëllojshmërisë së veprimtarive ekonomike</w:t>
      </w:r>
      <w:r w:rsidRPr="009A62F5">
        <w:t>;</w:t>
      </w:r>
    </w:p>
    <w:p w:rsidR="00C715CA" w:rsidRPr="00F13D9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II-b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>ne 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Pr="00654D9E">
        <w:rPr>
          <w:rFonts w:ascii="Times New Roman" w:hAnsi="Times New Roman"/>
          <w:sz w:val="24"/>
          <w:szCs w:val="24"/>
        </w:rPr>
        <w:t>5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EC6746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EC674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28.06.2019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dite pune nga data e paraqitjes se </w:t>
      </w:r>
      <w:proofErr w:type="gramStart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date 04.07.2019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Pr="00E017E0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C715CA" w:rsidRPr="00DA5225" w:rsidRDefault="00C715CA" w:rsidP="0056598C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</w:t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977BFA">
        <w:rPr>
          <w:rFonts w:ascii="Times New Roman" w:hAnsi="Times New Roman"/>
          <w:sz w:val="24"/>
          <w:szCs w:val="24"/>
        </w:rPr>
        <w:t>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proofErr w:type="gramEnd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>
        <w:rPr>
          <w:rFonts w:ascii="Times New Roman" w:hAnsi="Times New Roman"/>
          <w:sz w:val="24"/>
          <w:szCs w:val="24"/>
        </w:rPr>
        <w:t>III-a, III-a1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675D93">
        <w:rPr>
          <w:rFonts w:ascii="Times New Roman" w:hAnsi="Times New Roman"/>
          <w:sz w:val="24"/>
          <w:szCs w:val="24"/>
        </w:rPr>
        <w:t>Agronomi, Hotikultur,Mbrojtje Bime;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>
        <w:rPr>
          <w:rFonts w:ascii="Times New Roman" w:hAnsi="Times New Roman"/>
          <w:sz w:val="24"/>
          <w:szCs w:val="24"/>
        </w:rPr>
        <w:t xml:space="preserve"> të paktën 5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072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33072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822E0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t</w:t>
      </w:r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proofErr w:type="gramEnd"/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pra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ne Njesise se menaxhimit te bu</w:t>
      </w:r>
      <w:r w:rsidR="008A29CB" w:rsidRPr="00822E07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>eve njerezore deri me date 15.07.2019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2461BD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2461BD">
        <w:rPr>
          <w:rFonts w:ascii="Times New Roman" w:hAnsi="Times New Roman"/>
          <w:b/>
          <w:bCs/>
          <w:sz w:val="24"/>
          <w:szCs w:val="24"/>
        </w:rPr>
        <w:t>23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.07.2019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Pr="00E017E0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DA5225" w:rsidRDefault="00DA5225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440EB4">
        <w:rPr>
          <w:rFonts w:ascii="Times New Roman" w:hAnsi="Times New Roman"/>
          <w:b/>
          <w:sz w:val="24"/>
          <w:szCs w:val="24"/>
        </w:rPr>
        <w:t xml:space="preserve"> 23.07</w:t>
      </w:r>
      <w:r>
        <w:rPr>
          <w:rFonts w:ascii="Times New Roman" w:hAnsi="Times New Roman"/>
          <w:b/>
          <w:sz w:val="24"/>
          <w:szCs w:val="24"/>
        </w:rPr>
        <w:t>.201</w:t>
      </w:r>
      <w:r w:rsidR="00F03BA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440EB4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440EB4" w:rsidRDefault="007768C0" w:rsidP="00440EB4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440EB4" w:rsidRDefault="00C715CA" w:rsidP="0044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440EB4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1" w:rsidRDefault="001156A1" w:rsidP="00885C9B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1" w:rsidRDefault="001156A1" w:rsidP="00885C9B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7"/>
  </w:num>
  <w:num w:numId="8">
    <w:abstractNumId w:val="33"/>
  </w:num>
  <w:num w:numId="9">
    <w:abstractNumId w:val="23"/>
  </w:num>
  <w:num w:numId="10">
    <w:abstractNumId w:val="31"/>
  </w:num>
  <w:num w:numId="11">
    <w:abstractNumId w:val="3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32"/>
  </w:num>
  <w:num w:numId="17">
    <w:abstractNumId w:val="40"/>
  </w:num>
  <w:num w:numId="18">
    <w:abstractNumId w:val="26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7"/>
  </w:num>
  <w:num w:numId="24">
    <w:abstractNumId w:val="21"/>
  </w:num>
  <w:num w:numId="25">
    <w:abstractNumId w:val="15"/>
  </w:num>
  <w:num w:numId="26">
    <w:abstractNumId w:val="2"/>
  </w:num>
  <w:num w:numId="27">
    <w:abstractNumId w:val="16"/>
  </w:num>
  <w:num w:numId="28">
    <w:abstractNumId w:val="28"/>
  </w:num>
  <w:num w:numId="29">
    <w:abstractNumId w:val="5"/>
  </w:num>
  <w:num w:numId="30">
    <w:abstractNumId w:val="13"/>
  </w:num>
  <w:num w:numId="31">
    <w:abstractNumId w:val="24"/>
  </w:num>
  <w:num w:numId="32">
    <w:abstractNumId w:val="12"/>
  </w:num>
  <w:num w:numId="33">
    <w:abstractNumId w:val="38"/>
  </w:num>
  <w:num w:numId="34">
    <w:abstractNumId w:val="29"/>
  </w:num>
  <w:num w:numId="35">
    <w:abstractNumId w:val="34"/>
  </w:num>
  <w:num w:numId="36">
    <w:abstractNumId w:val="35"/>
  </w:num>
  <w:num w:numId="37">
    <w:abstractNumId w:val="9"/>
  </w:num>
  <w:num w:numId="38">
    <w:abstractNumId w:val="30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56A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461B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0EB4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3DDA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5D93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2E07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1586"/>
    <w:rsid w:val="00862DF3"/>
    <w:rsid w:val="00865877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4A32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86CC3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6141"/>
    <w:rsid w:val="00F46E2B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070F-15A5-44D8-AC88-745C27E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10</cp:revision>
  <cp:lastPrinted>2019-06-24T08:06:00Z</cp:lastPrinted>
  <dcterms:created xsi:type="dcterms:W3CDTF">2018-04-13T07:24:00Z</dcterms:created>
  <dcterms:modified xsi:type="dcterms:W3CDTF">2019-06-24T08:08:00Z</dcterms:modified>
</cp:coreProperties>
</file>