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6E" w:rsidRDefault="0068476E" w:rsidP="00EC2F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5B69" w:rsidRPr="006E0E10" w:rsidRDefault="00F35B69" w:rsidP="008E36FC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w w:val="80"/>
          <w:sz w:val="24"/>
          <w:szCs w:val="24"/>
        </w:rPr>
        <w:drawing>
          <wp:inline distT="0" distB="0" distL="0" distR="0">
            <wp:extent cx="5724525" cy="7400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69" w:rsidRPr="006E0E10" w:rsidRDefault="00F35B69" w:rsidP="008E36FC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 w:rsidRPr="006E0E10">
        <w:rPr>
          <w:rFonts w:ascii="Times New Roman" w:hAnsi="Times New Roman"/>
          <w:b/>
          <w:sz w:val="24"/>
          <w:szCs w:val="24"/>
        </w:rPr>
        <w:t>R E P U B L I K A   E   SH Q I P Ë R I S Ë</w:t>
      </w:r>
    </w:p>
    <w:p w:rsidR="00F35B69" w:rsidRPr="006E0E10" w:rsidRDefault="00F35B69" w:rsidP="008E36FC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 w:rsidRPr="006E0E10">
        <w:rPr>
          <w:rFonts w:ascii="Times New Roman" w:hAnsi="Times New Roman"/>
          <w:b/>
          <w:sz w:val="24"/>
          <w:szCs w:val="24"/>
        </w:rPr>
        <w:t>BASHKIA ROSKOVEC</w:t>
      </w:r>
    </w:p>
    <w:p w:rsidR="00F35B69" w:rsidRPr="006E0E10" w:rsidRDefault="00F35B69" w:rsidP="00D21191">
      <w:pPr>
        <w:pStyle w:val="NoSpacing"/>
        <w:spacing w:line="276" w:lineRule="auto"/>
        <w:ind w:right="432"/>
        <w:rPr>
          <w:rFonts w:ascii="Times New Roman" w:hAnsi="Times New Roman"/>
          <w:b/>
          <w:sz w:val="24"/>
          <w:szCs w:val="24"/>
        </w:rPr>
      </w:pPr>
    </w:p>
    <w:p w:rsidR="00C715CA" w:rsidRPr="00977BFA" w:rsidRDefault="00C715CA" w:rsidP="00C715CA">
      <w:pPr>
        <w:pStyle w:val="Heading1"/>
        <w:shd w:val="clear" w:color="auto" w:fill="FF0000"/>
        <w:jc w:val="center"/>
        <w:rPr>
          <w:caps/>
          <w:color w:val="FFFF00"/>
        </w:rPr>
      </w:pPr>
      <w:r w:rsidRPr="00977BFA">
        <w:rPr>
          <w:caps/>
          <w:color w:val="FFFF00"/>
        </w:rPr>
        <w:t>SHPALLJE PËR Lëvizje paralele</w:t>
      </w:r>
      <w:r w:rsidRPr="00977BFA">
        <w:rPr>
          <w:caps/>
          <w:color w:val="FFFF00"/>
        </w:rPr>
        <w:br/>
        <w:t>Ngritje në detyrë</w:t>
      </w:r>
      <w:r w:rsidRPr="00977BFA">
        <w:rPr>
          <w:caps/>
          <w:color w:val="FFFF00"/>
        </w:rPr>
        <w:br/>
        <w:t>Në kategorinë e ulët drejtuese</w:t>
      </w:r>
    </w:p>
    <w:p w:rsidR="00C715CA" w:rsidRPr="00C715CA" w:rsidRDefault="008E36FC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“P</w:t>
      </w:r>
      <w:r w:rsidR="009310F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ergjegjes i </w:t>
      </w:r>
      <w:r w:rsidR="00AB44FB">
        <w:rPr>
          <w:rFonts w:ascii="Times New Roman" w:hAnsi="Times New Roman" w:cs="Times New Roman"/>
          <w:color w:val="auto"/>
          <w:sz w:val="24"/>
          <w:szCs w:val="24"/>
          <w:u w:val="single"/>
        </w:rPr>
        <w:t>Sekt</w:t>
      </w:r>
      <w:r w:rsidR="0010145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orit </w:t>
      </w:r>
      <w:proofErr w:type="gramStart"/>
      <w:r w:rsidR="00803F7F">
        <w:rPr>
          <w:rFonts w:ascii="Times New Roman" w:hAnsi="Times New Roman" w:cs="Times New Roman"/>
          <w:color w:val="auto"/>
          <w:sz w:val="24"/>
          <w:szCs w:val="24"/>
          <w:u w:val="single"/>
        </w:rPr>
        <w:t>te</w:t>
      </w:r>
      <w:proofErr w:type="gramEnd"/>
      <w:r w:rsidR="00803F7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5D7394">
        <w:rPr>
          <w:rFonts w:ascii="Times New Roman" w:hAnsi="Times New Roman" w:cs="Times New Roman"/>
          <w:color w:val="auto"/>
          <w:sz w:val="24"/>
          <w:szCs w:val="24"/>
          <w:u w:val="single"/>
        </w:rPr>
        <w:t>Lejeve te Ndertimit</w:t>
      </w:r>
      <w:r w:rsidR="00C715CA" w:rsidRPr="00C715C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”  </w:t>
      </w:r>
    </w:p>
    <w:p w:rsidR="00C715CA" w:rsidRPr="00977BFA" w:rsidRDefault="00C715CA" w:rsidP="00C715CA">
      <w:pPr>
        <w:pStyle w:val="NormalWeb"/>
      </w:pPr>
      <w:proofErr w:type="gramStart"/>
      <w:r w:rsidRPr="00977BFA">
        <w:t>Në zbatim të nenit 26, të ligjit 152/2013 “Për nëpunësin civil” i ndryshuar, si dhe të Kreut II dhe III, të Vendimit nr.</w:t>
      </w:r>
      <w:proofErr w:type="gramEnd"/>
      <w:r w:rsidRPr="00977BFA">
        <w:t xml:space="preserve"> 242, datë 18/03/20</w:t>
      </w:r>
      <w:r>
        <w:t xml:space="preserve">15, </w:t>
      </w:r>
      <w:r w:rsidR="00DB10C7">
        <w:t xml:space="preserve">(I ndryshuar) </w:t>
      </w:r>
      <w:r>
        <w:t>të Këshillit të Ministrave, Bashkia Roskovec</w:t>
      </w:r>
      <w:r w:rsidRPr="00977BFA">
        <w:t xml:space="preserve"> shpall procedurat e lëvizjes paralele dhe të ngritjes në detyrë për pozicionin: </w:t>
      </w:r>
    </w:p>
    <w:p w:rsidR="00C715CA" w:rsidRDefault="00AB44FB" w:rsidP="00AB44FB">
      <w:pPr>
        <w:pStyle w:val="Heading3"/>
        <w:rPr>
          <w:rFonts w:ascii="Times New Roman" w:hAnsi="Times New Roman"/>
          <w:bCs w:val="0"/>
          <w:color w:val="auto"/>
          <w:sz w:val="24"/>
          <w:szCs w:val="24"/>
        </w:rPr>
      </w:pPr>
      <w:r w:rsidRPr="00AB44FB">
        <w:rPr>
          <w:rFonts w:ascii="Times New Roman" w:hAnsi="Times New Roman" w:cs="Times New Roman"/>
          <w:color w:val="auto"/>
          <w:sz w:val="24"/>
          <w:szCs w:val="24"/>
        </w:rPr>
        <w:t>Pergjegjes i Sektorit</w:t>
      </w:r>
      <w:r w:rsidR="001014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7A9B">
        <w:rPr>
          <w:rFonts w:ascii="Times New Roman" w:hAnsi="Times New Roman" w:cs="Times New Roman"/>
          <w:color w:val="auto"/>
          <w:sz w:val="24"/>
          <w:szCs w:val="24"/>
        </w:rPr>
        <w:t xml:space="preserve">te </w:t>
      </w:r>
      <w:r w:rsidR="005D7394">
        <w:rPr>
          <w:rFonts w:ascii="Times New Roman" w:hAnsi="Times New Roman" w:cs="Times New Roman"/>
          <w:color w:val="auto"/>
          <w:sz w:val="24"/>
          <w:szCs w:val="24"/>
        </w:rPr>
        <w:t xml:space="preserve">Lejeve te </w:t>
      </w:r>
      <w:proofErr w:type="gramStart"/>
      <w:r w:rsidR="005D7394">
        <w:rPr>
          <w:rFonts w:ascii="Times New Roman" w:hAnsi="Times New Roman" w:cs="Times New Roman"/>
          <w:color w:val="auto"/>
          <w:sz w:val="24"/>
          <w:szCs w:val="24"/>
        </w:rPr>
        <w:t>Ndertimit</w:t>
      </w:r>
      <w:r w:rsidR="00803F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15CA" w:rsidRPr="00AB44FB">
        <w:rPr>
          <w:rFonts w:ascii="Times New Roman" w:hAnsi="Times New Roman"/>
          <w:bCs w:val="0"/>
          <w:color w:val="auto"/>
          <w:sz w:val="24"/>
          <w:szCs w:val="24"/>
        </w:rPr>
        <w:t>,</w:t>
      </w:r>
      <w:proofErr w:type="gramEnd"/>
      <w:r w:rsidR="00C715CA" w:rsidRPr="00AB44FB">
        <w:rPr>
          <w:rFonts w:ascii="Times New Roman" w:hAnsi="Times New Roman"/>
          <w:bCs w:val="0"/>
          <w:color w:val="auto"/>
          <w:sz w:val="24"/>
          <w:szCs w:val="24"/>
        </w:rPr>
        <w:t xml:space="preserve"> Klasifik</w:t>
      </w:r>
      <w:r w:rsidR="009310F3" w:rsidRPr="00AB44FB">
        <w:rPr>
          <w:rFonts w:ascii="Times New Roman" w:hAnsi="Times New Roman"/>
          <w:bCs w:val="0"/>
          <w:color w:val="auto"/>
          <w:sz w:val="24"/>
          <w:szCs w:val="24"/>
        </w:rPr>
        <w:t>uar - Kategoria:</w:t>
      </w:r>
      <w:r w:rsidR="008E36FC" w:rsidRPr="00AB44FB">
        <w:rPr>
          <w:rFonts w:ascii="Times New Roman" w:hAnsi="Times New Roman"/>
          <w:bCs w:val="0"/>
          <w:color w:val="auto"/>
          <w:sz w:val="24"/>
          <w:szCs w:val="24"/>
        </w:rPr>
        <w:t>III-a</w:t>
      </w:r>
    </w:p>
    <w:p w:rsidR="00AB44FB" w:rsidRPr="00AB44FB" w:rsidRDefault="00AB44FB" w:rsidP="00AB44FB">
      <w:pPr>
        <w:rPr>
          <w:lang w:val="en-GB"/>
        </w:rPr>
      </w:pPr>
    </w:p>
    <w:p w:rsidR="00C715CA" w:rsidRPr="00977BFA" w:rsidRDefault="00C715CA" w:rsidP="00C715CA">
      <w:pPr>
        <w:shd w:val="clear" w:color="auto" w:fill="FFFF99"/>
        <w:rPr>
          <w:rFonts w:ascii="Times New Roman" w:hAnsi="Times New Roman"/>
          <w:color w:val="FF0000"/>
          <w:sz w:val="24"/>
          <w:szCs w:val="24"/>
        </w:rPr>
      </w:pPr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>ky</w:t>
      </w:r>
      <w:proofErr w:type="gramEnd"/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 xml:space="preserve"> pozicion është ende vakant, ai është i vlefshëm për konkurimin nëpërmjet procedurës së ngritjes në detyrë.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caps/>
          <w:sz w:val="24"/>
          <w:szCs w:val="24"/>
        </w:rPr>
        <w:t xml:space="preserve">Për të dy procedurat (Lëvizje paralele, Ngritje në </w:t>
      </w:r>
      <w:proofErr w:type="gramStart"/>
      <w:r w:rsidRPr="00977BFA">
        <w:rPr>
          <w:rFonts w:ascii="Times New Roman" w:hAnsi="Times New Roman" w:cs="Times New Roman"/>
          <w:caps/>
          <w:sz w:val="24"/>
          <w:szCs w:val="24"/>
        </w:rPr>
        <w:t>detyrë )</w:t>
      </w:r>
      <w:proofErr w:type="gramEnd"/>
      <w:r w:rsidRPr="00977BFA">
        <w:rPr>
          <w:rFonts w:ascii="Times New Roman" w:hAnsi="Times New Roman" w:cs="Times New Roman"/>
          <w:caps/>
          <w:sz w:val="24"/>
          <w:szCs w:val="24"/>
        </w:rPr>
        <w:t xml:space="preserve"> aplikohet në të njëjtën kohë! </w:t>
      </w:r>
    </w:p>
    <w:p w:rsidR="00C715CA" w:rsidRDefault="00F33354" w:rsidP="00C71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15CA" w:rsidRPr="00BF7A9F" w:rsidRDefault="005E7AA6" w:rsidP="00C715CA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26</w:t>
      </w:r>
      <w:r w:rsidR="00D945D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QERSHOR 2019</w:t>
      </w:r>
      <w:r w:rsidR="00D945D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sz w:val="24"/>
          <w:szCs w:val="24"/>
        </w:rPr>
        <w:t xml:space="preserve">Afati për dorëzimin e dokumentave për: </w:t>
      </w:r>
    </w:p>
    <w:p w:rsidR="00C715CA" w:rsidRPr="00977BFA" w:rsidRDefault="00C715CA" w:rsidP="00C715CA">
      <w:pPr>
        <w:pStyle w:val="Heading2"/>
        <w:rPr>
          <w:caps/>
          <w:color w:val="FF0000"/>
          <w:sz w:val="24"/>
          <w:szCs w:val="24"/>
        </w:rPr>
      </w:pPr>
      <w:r w:rsidRPr="00977BFA">
        <w:rPr>
          <w:caps/>
          <w:color w:val="FF0000"/>
          <w:sz w:val="24"/>
          <w:szCs w:val="24"/>
        </w:rPr>
        <w:t>Lëvizje paralele</w:t>
      </w:r>
    </w:p>
    <w:p w:rsidR="00C715CA" w:rsidRPr="00977BFA" w:rsidRDefault="00F33354" w:rsidP="00C71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715CA" w:rsidRPr="00977BFA" w:rsidRDefault="005E7AA6" w:rsidP="00C715CA">
      <w:pPr>
        <w:pStyle w:val="Heading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01 KORRIK 2019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sz w:val="24"/>
          <w:szCs w:val="24"/>
        </w:rPr>
        <w:t xml:space="preserve">Afati për dorëzimin e dokumentave për: </w:t>
      </w:r>
    </w:p>
    <w:p w:rsidR="00D945D5" w:rsidRDefault="00C715CA" w:rsidP="00C715CA">
      <w:pPr>
        <w:pStyle w:val="Heading2"/>
        <w:rPr>
          <w:caps/>
          <w:color w:val="FF0000"/>
          <w:sz w:val="24"/>
          <w:szCs w:val="24"/>
        </w:rPr>
      </w:pPr>
      <w:r w:rsidRPr="00977BFA">
        <w:rPr>
          <w:caps/>
          <w:color w:val="FF0000"/>
          <w:sz w:val="24"/>
          <w:szCs w:val="24"/>
        </w:rPr>
        <w:t>Ngritje në detyrë</w:t>
      </w:r>
    </w:p>
    <w:p w:rsidR="00D945D5" w:rsidRPr="00977BFA" w:rsidRDefault="00D945D5" w:rsidP="00C715CA">
      <w:pPr>
        <w:pStyle w:val="Heading2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t xml:space="preserve">DETYRAT KRYESORE </w:t>
      </w:r>
    </w:p>
    <w:p w:rsidR="00C715CA" w:rsidRPr="00977BFA" w:rsidRDefault="00F33354" w:rsidP="00C71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lastRenderedPageBreak/>
        <w:t>harton dokumentin e politikes se zhvillimit te territorit te njesise se qeverisjes vendore qe perbehet nga dokumenti i politikes se zhvillimit te territorit dhe shtojca e hartave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harton dokumentin e analizes dhe vleresimit te gjendjes ekzistuese territoriale  e mjedisore ne territorin e njesise se qeverisjes vendore  i cili shoqerohet  me paraqitjen grafike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harton planin e propozuar  per perdorimin e tokes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harton planin e propozuar te sherbimeve dhe infrastrukturave publike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harton dokumentin per prezantimin planit te pergjithshem vendor ne keshillin bashkiak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merr pjese ne hartimin e rregullores vendore te planifikimit.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bCs w:val="0"/>
          <w:u w:val="none"/>
        </w:rPr>
        <w:t>merr pjese ne procesin e shqyrtimit te kerkeses se  lejeve te punimeve  nga kkt ne fazen e vleresimit te permbushjes se formes duke hartuar  nje raport ku shprehet vlerersimi nese per kete kerkese nevojitet plan i detajuar vendor ose jo dhe raporti i percillet akpt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rFonts w:eastAsia="Calibri"/>
          <w:b w:val="0"/>
          <w:u w:val="none"/>
        </w:rPr>
        <w:t xml:space="preserve">siguron dhe monitoron respektimin e afateve ligjore të përcaktuara në shqyrtimin e aplikimeve për ushtrim aktiviteti dhe kthimin e përgjigjeve brenda afateve;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rFonts w:eastAsia="Calibri"/>
          <w:b w:val="0"/>
          <w:u w:val="none"/>
        </w:rPr>
        <w:t>vlerëson dhe kontrollon dokumentacionin ligjor që shoqëron aplikimin dhe jep me shkrim</w:t>
      </w:r>
      <w:r w:rsidRPr="00D945D5">
        <w:rPr>
          <w:b w:val="0"/>
          <w:bCs w:val="0"/>
          <w:u w:val="none"/>
        </w:rPr>
        <w:t xml:space="preserve"> </w:t>
      </w:r>
      <w:r w:rsidRPr="00D945D5">
        <w:rPr>
          <w:rFonts w:eastAsia="Calibri"/>
          <w:b w:val="0"/>
          <w:u w:val="none"/>
        </w:rPr>
        <w:t>vlerësimin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vlerëson kërkesat dhe dokumentacionin teknik e juridik për leje punimesh, të individëve dhe subjekteve shtetërore e private, të interesuar;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>vlerëson dhe kontrollon dokumentacionin teknik, që shoqëron aplikimin dhe jep me shkrim vlerësimin për të gjitha shqyrtimet e aplikimeve për leje punimesh dhe jep sugjerime për zgjidhje në kohë sa më të shkurtër, nëse ka probleme;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vlerëson informacionin e nevojshëm për zonën që kërkohet të zhvillohet dhe instrumentet e nevojshëm të planifikimit, planin e përgjithshëm vendor, planin e detajuar vendor, dhe bën përputhshmërinë e kërkesës për leje punimesh, me instrumentat e planifikimit të territorit dhe rregulloret përkatëse;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>verifikon kërkesat e ankesat e ardhura në adresë të sektorit dhe përgatit përgjigjet për këto probleme si dhe identifikon problematikat e rezultuara gjatë proçesit të shqyrtimit të aplikimeve dhe harton brenda afateve të përcaktuara njoftimet zyrtare për aplikuesit.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planifikon, menaxhon dhe organizon punën e sektorit në përputhje me dispozitat ligjore dhe nënligjore, në marrjen në shqyrtim të dosjes për fillimin e procedurave për shpronësim të individëve apo subjekteve private si dhe kryerjen e identifikimit të personave apo subjekteve që do preken nga shpronësimet dhe njofton të interesuarit për shpronësim;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 ndjek proçedurat administrative dhe ligjore të identifikimit të sipërfaqeve të prekura të pasurive pronë private, truall apo objekt, që do të shpronësohet nga realizimi i projekteve publike duke verifikuar situatën në terren dhe duke monitoruar proçesin e matjeve dhe azhornimin e objekteve apo sipërfaqeve të trojeve, që do të preken nga shpronësimet;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 monitoron verifikimin dhe përgatitjen e dokumentacionit të plotë teknik/juridik të domosdoshëm për plotësimin e dosjes/kërkesës së shpronësimit, konform legjislacionit në fuqi;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ndjek dhe monitoron proçesin e llogaritjeve paraprake të vlerës së shpronësimit, sipas vkm-ve në fuqi për truallin dhe çmimin e konfirmuar nga zyra e regjistrimit të </w:t>
      </w:r>
      <w:r w:rsidRPr="00D945D5">
        <w:rPr>
          <w:b w:val="0"/>
          <w:u w:val="none"/>
        </w:rPr>
        <w:lastRenderedPageBreak/>
        <w:t xml:space="preserve">pasurive të paluajtshme për objektet, bazuar në zonën ku do të realizohet projekti publik i miratuar;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 xml:space="preserve">siguron një sistem të shëndoshë të kontrollit të brendshëm për përgatitjen e administrimit teknik të proçedurave të shpronësimit të individëve apo subjekteve private si dhe kryerjen e identifikimit të personave apo subjekteve që do preken nga shpronësimet nëpërmjet dokumentacionit të plotë teknik/juridik sipas kërkesave të eprorit, duke iu përmbajtur objektivave dhe afateve të përcaktuara me synim arritjen e rezultateve në punë; </w:t>
      </w:r>
    </w:p>
    <w:p w:rsidR="00D945D5" w:rsidRPr="00D945D5" w:rsidRDefault="00D945D5" w:rsidP="00D945D5">
      <w:pPr>
        <w:pStyle w:val="Title"/>
        <w:numPr>
          <w:ilvl w:val="0"/>
          <w:numId w:val="8"/>
        </w:numPr>
        <w:spacing w:line="276" w:lineRule="auto"/>
        <w:jc w:val="left"/>
        <w:rPr>
          <w:b w:val="0"/>
          <w:bCs w:val="0"/>
          <w:u w:val="none"/>
        </w:rPr>
      </w:pPr>
      <w:r w:rsidRPr="00D945D5">
        <w:rPr>
          <w:b w:val="0"/>
          <w:u w:val="none"/>
        </w:rPr>
        <w:t>sugjeron dhe monitoron përgatitjen e materialeve të duhura informuese për drejtorinë në lidhje me përgatitjen e projektit teknik të shpronësimeve ku evidentohen sipërfaqet e pasurive të prekura pronë private, verifikim në terren (kur është e nevojshme) së bashku me specialistët për pasuri dhe objekte që do të preken nga zbatimi i projektit, duke vlerësuar të gjitha mundësitë proçeduriale.</w:t>
      </w:r>
    </w:p>
    <w:p w:rsidR="00D945D5" w:rsidRPr="00FF56AB" w:rsidRDefault="00D945D5" w:rsidP="00D945D5">
      <w:pPr>
        <w:spacing w:line="360" w:lineRule="auto"/>
        <w:ind w:left="720"/>
        <w:jc w:val="both"/>
      </w:pPr>
    </w:p>
    <w:p w:rsidR="00C715CA" w:rsidRPr="00654D9E" w:rsidRDefault="00C715CA" w:rsidP="005D7394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227CE8" w:rsidTr="0026329A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C715CA" w:rsidRPr="00227CE8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227CE8" w:rsidRDefault="00C715CA" w:rsidP="0026329A">
            <w:pPr>
              <w:rPr>
                <w:rFonts w:ascii="Times New Roman" w:hAnsi="Times New Roman"/>
                <w:b/>
                <w:bCs/>
                <w:caps/>
                <w:color w:val="262626" w:themeColor="text1" w:themeTint="D9"/>
                <w:sz w:val="24"/>
                <w:szCs w:val="24"/>
              </w:rPr>
            </w:pPr>
            <w:r w:rsidRPr="00227CE8">
              <w:rPr>
                <w:rFonts w:ascii="Times New Roman" w:hAnsi="Times New Roman"/>
                <w:b/>
                <w:bCs/>
                <w:caps/>
                <w:color w:val="262626" w:themeColor="text1" w:themeTint="D9"/>
                <w:sz w:val="24"/>
                <w:szCs w:val="24"/>
              </w:rPr>
              <w:t xml:space="preserve">lëvizja paralele </w:t>
            </w:r>
          </w:p>
        </w:tc>
      </w:tr>
    </w:tbl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227CE8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proofErr w:type="gramStart"/>
      <w:r w:rsidRPr="00977BF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KUSHTET PËR LËVIZJEN PARALELE DHE KRITERET E VEÇANTA </w:t>
            </w:r>
          </w:p>
        </w:tc>
      </w:tr>
    </w:tbl>
    <w:p w:rsidR="00926623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kushtet për lëvizjen paralele si vijon:</w:t>
      </w:r>
      <w:r w:rsidRPr="00977BFA">
        <w:rPr>
          <w:rFonts w:ascii="Times New Roman" w:hAnsi="Times New Roman"/>
          <w:sz w:val="24"/>
          <w:szCs w:val="24"/>
        </w:rPr>
        <w:br/>
        <w:t xml:space="preserve">a- Të jenë nëpunës civilë të konfirmuar, brenda së njëjtës kategori </w:t>
      </w:r>
      <w:r w:rsidR="008E36FC">
        <w:rPr>
          <w:rFonts w:ascii="Times New Roman" w:hAnsi="Times New Roman"/>
          <w:sz w:val="24"/>
          <w:szCs w:val="24"/>
        </w:rPr>
        <w:t>III-a</w:t>
      </w:r>
      <w:r w:rsidRPr="00977BFA">
        <w:rPr>
          <w:rFonts w:ascii="Times New Roman" w:hAnsi="Times New Roman"/>
          <w:sz w:val="24"/>
          <w:szCs w:val="24"/>
        </w:rPr>
        <w:t xml:space="preserve"> </w:t>
      </w:r>
      <w:r w:rsidRPr="00977BFA">
        <w:rPr>
          <w:rFonts w:ascii="Times New Roman" w:hAnsi="Times New Roman"/>
          <w:sz w:val="24"/>
          <w:szCs w:val="24"/>
        </w:rPr>
        <w:br/>
        <w:t xml:space="preserve">b- Të mos kenë masë disiplinore në fuqi; </w:t>
      </w:r>
      <w:r w:rsidRPr="00977BFA">
        <w:rPr>
          <w:rFonts w:ascii="Times New Roman" w:hAnsi="Times New Roman"/>
          <w:sz w:val="24"/>
          <w:szCs w:val="24"/>
        </w:rPr>
        <w:br/>
        <w:t xml:space="preserve">c- Të kenë të paktën vlerësimin e fundit “mirë” apo “shumë mirë”. 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kërkesat e posaçme si vijon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a- Të zotërojnë diplomë të nivelit "Maste</w:t>
      </w:r>
      <w:r w:rsidR="0010145B">
        <w:rPr>
          <w:rFonts w:ascii="Times New Roman" w:hAnsi="Times New Roman"/>
          <w:sz w:val="24"/>
          <w:szCs w:val="24"/>
        </w:rPr>
        <w:t xml:space="preserve">r Shkencor” </w:t>
      </w:r>
      <w:r w:rsidR="005D7394">
        <w:rPr>
          <w:rFonts w:ascii="Times New Roman" w:hAnsi="Times New Roman"/>
          <w:sz w:val="24"/>
          <w:szCs w:val="24"/>
        </w:rPr>
        <w:t>, Drejtesi, Inxhinieri, Arkitektur</w:t>
      </w:r>
      <w:r w:rsidR="00926623">
        <w:rPr>
          <w:rFonts w:ascii="Times New Roman" w:hAnsi="Times New Roman"/>
          <w:sz w:val="24"/>
          <w:szCs w:val="24"/>
        </w:rPr>
        <w:t>;</w:t>
      </w:r>
      <w:r w:rsidR="0010145B">
        <w:rPr>
          <w:rFonts w:ascii="Times New Roman" w:hAnsi="Times New Roman"/>
          <w:sz w:val="24"/>
          <w:szCs w:val="24"/>
        </w:rPr>
        <w:t xml:space="preserve"> 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t xml:space="preserve">b- Të kenë të paktën </w:t>
      </w:r>
      <w:r w:rsidR="005674BA">
        <w:rPr>
          <w:rFonts w:ascii="Times New Roman" w:hAnsi="Times New Roman"/>
          <w:sz w:val="24"/>
          <w:szCs w:val="24"/>
        </w:rPr>
        <w:t>3</w:t>
      </w:r>
      <w:r w:rsidRPr="00654D9E">
        <w:rPr>
          <w:rFonts w:ascii="Times New Roman" w:hAnsi="Times New Roman"/>
          <w:sz w:val="24"/>
          <w:szCs w:val="24"/>
        </w:rPr>
        <w:t xml:space="preserve"> vjet përvojë pune</w:t>
      </w:r>
      <w:r>
        <w:rPr>
          <w:rFonts w:ascii="Times New Roman" w:hAnsi="Times New Roman"/>
          <w:sz w:val="24"/>
          <w:szCs w:val="24"/>
        </w:rPr>
        <w:t xml:space="preserve"> ne administraten shteterore vendore.</w:t>
      </w:r>
      <w:r w:rsidRPr="00977BFA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DOKUMENTACIONI, MËNYRA DHE AFATI I DORËZIMIT </w:t>
            </w:r>
          </w:p>
        </w:tc>
      </w:tr>
    </w:tbl>
    <w:p w:rsidR="00C715CA" w:rsidRDefault="00C715CA" w:rsidP="00D945D5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që aplikojnë duhet të dorëzojnë dokumentat si më poshtë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a - Jetëshkrim</w:t>
      </w:r>
      <w:r w:rsidRPr="00977BFA">
        <w:rPr>
          <w:rFonts w:ascii="Times New Roman" w:hAnsi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977BFA">
        <w:rPr>
          <w:rFonts w:ascii="Times New Roman" w:hAnsi="Times New Roman"/>
          <w:sz w:val="24"/>
          <w:szCs w:val="24"/>
        </w:rPr>
        <w:br/>
        <w:t xml:space="preserve">c - Fotokopje të librezës së punës (të gjitha faqet që vërtetojnë eksperiencën në punë); </w:t>
      </w:r>
      <w:r w:rsidRPr="00977BFA">
        <w:rPr>
          <w:rFonts w:ascii="Times New Roman" w:hAnsi="Times New Roman"/>
          <w:sz w:val="24"/>
          <w:szCs w:val="24"/>
        </w:rPr>
        <w:br/>
        <w:t xml:space="preserve">d - Fotokopje të letërnjoftimit (ID); </w:t>
      </w:r>
      <w:r w:rsidRPr="00977BFA">
        <w:rPr>
          <w:rFonts w:ascii="Times New Roman" w:hAnsi="Times New Roman"/>
          <w:sz w:val="24"/>
          <w:szCs w:val="24"/>
        </w:rPr>
        <w:br/>
        <w:t xml:space="preserve">e - Vërtetim të gjendjes shëndetësore; </w:t>
      </w:r>
      <w:r w:rsidRPr="00977BFA">
        <w:rPr>
          <w:rFonts w:ascii="Times New Roman" w:hAnsi="Times New Roman"/>
          <w:sz w:val="24"/>
          <w:szCs w:val="24"/>
        </w:rPr>
        <w:br/>
        <w:t xml:space="preserve">f - Vetëdeklarim të gjendjes gjyqësore; </w:t>
      </w:r>
      <w:r w:rsidRPr="00977BFA">
        <w:rPr>
          <w:rFonts w:ascii="Times New Roman" w:hAnsi="Times New Roman"/>
          <w:sz w:val="24"/>
          <w:szCs w:val="24"/>
        </w:rPr>
        <w:br/>
        <w:t>g - Vlerësimin e fundit nga eprori direkt;</w:t>
      </w:r>
      <w:r w:rsidRPr="00977BFA">
        <w:rPr>
          <w:rFonts w:ascii="Times New Roman" w:hAnsi="Times New Roman"/>
          <w:sz w:val="24"/>
          <w:szCs w:val="24"/>
        </w:rPr>
        <w:br/>
        <w:t>h - Vërtetim nga institucioni që nuk ka masë disiplinore në fuqi;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lastRenderedPageBreak/>
        <w:t>i - Çdo dokumentacion tjetër që vërteton trajnimet, kualifikimet, arsimin shtesë, vlerësimet pozitive apo të tjera të përmendura në jetëshkrimin tuaj;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  <w:t>Aplikimi dhe dorëzimi i të gjitha dokumenteve të cituara më sipër, do të bëhen</w:t>
      </w:r>
      <w:r>
        <w:rPr>
          <w:rFonts w:ascii="Times New Roman" w:hAnsi="Times New Roman"/>
          <w:sz w:val="24"/>
          <w:szCs w:val="24"/>
        </w:rPr>
        <w:t xml:space="preserve"> dorazi prane Njesise se Menaxhimit te Burimeve Njerezore 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t>Aplikimi d</w:t>
      </w:r>
      <w:r>
        <w:rPr>
          <w:rFonts w:ascii="Times New Roman" w:hAnsi="Times New Roman"/>
          <w:b/>
          <w:bCs/>
          <w:sz w:val="24"/>
          <w:szCs w:val="24"/>
        </w:rPr>
        <w:t xml:space="preserve">he dorëzimi i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dokumentave </w:t>
      </w:r>
      <w:r w:rsidRPr="00977BFA">
        <w:rPr>
          <w:rFonts w:ascii="Times New Roman" w:hAnsi="Times New Roman"/>
          <w:b/>
          <w:bCs/>
          <w:sz w:val="24"/>
          <w:szCs w:val="24"/>
        </w:rPr>
        <w:t xml:space="preserve"> për</w:t>
      </w:r>
      <w:proofErr w:type="gramEnd"/>
      <w:r w:rsidRPr="00977BFA">
        <w:rPr>
          <w:rFonts w:ascii="Times New Roman" w:hAnsi="Times New Roman"/>
          <w:b/>
          <w:bCs/>
          <w:sz w:val="24"/>
          <w:szCs w:val="24"/>
        </w:rPr>
        <w:t xml:space="preserve"> lëvizjen paralele duhet të bëhet brenda datës: </w:t>
      </w:r>
      <w:r w:rsidR="00BE5E39">
        <w:rPr>
          <w:rFonts w:ascii="Times New Roman" w:hAnsi="Times New Roman"/>
          <w:b/>
          <w:bCs/>
          <w:color w:val="FF0000"/>
          <w:sz w:val="24"/>
          <w:szCs w:val="24"/>
        </w:rPr>
        <w:t>26.06.2019</w:t>
      </w:r>
      <w:r w:rsidR="00D945D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:rsidR="008E36FC" w:rsidRDefault="00C715CA" w:rsidP="00D945D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 xml:space="preserve">Në datën </w:t>
      </w:r>
      <w:r w:rsidR="00BE5E3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28.06.2019</w:t>
      </w:r>
      <w:r w:rsidR="00D945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Bashkia Roskovec</w:t>
      </w:r>
      <w:r w:rsidRPr="00977BFA">
        <w:rPr>
          <w:rFonts w:ascii="Times New Roman" w:hAnsi="Times New Roman"/>
          <w:sz w:val="24"/>
          <w:szCs w:val="24"/>
        </w:rPr>
        <w:t xml:space="preserve">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</w:t>
      </w:r>
      <w:r w:rsidR="008E36FC">
        <w:rPr>
          <w:rFonts w:ascii="Times New Roman" w:hAnsi="Times New Roman"/>
          <w:sz w:val="24"/>
          <w:szCs w:val="24"/>
        </w:rPr>
        <w:t xml:space="preserve">intervista. </w:t>
      </w:r>
    </w:p>
    <w:p w:rsidR="00C715CA" w:rsidRDefault="00C715CA" w:rsidP="00D945D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 xml:space="preserve">Në të njëjtën datë kandidatët që nuk plotësojnë kushtet e lëvizjes paralele dhe kërkesat e posaçme do të njoftohen individualisht nga </w:t>
      </w:r>
      <w:r>
        <w:rPr>
          <w:rFonts w:ascii="Times New Roman" w:hAnsi="Times New Roman"/>
          <w:sz w:val="24"/>
          <w:szCs w:val="24"/>
        </w:rPr>
        <w:t xml:space="preserve">Njesia e Menaxhinit te Burimeve Njerezore </w:t>
      </w:r>
      <w:r w:rsidRPr="00977BFA">
        <w:rPr>
          <w:rFonts w:ascii="Times New Roman" w:hAnsi="Times New Roman"/>
          <w:sz w:val="24"/>
          <w:szCs w:val="24"/>
        </w:rPr>
        <w:t xml:space="preserve">për shkaqet e moskualifikimit (nëpërmjet adresës së e-mail). </w:t>
      </w:r>
    </w:p>
    <w:p w:rsidR="00C715CA" w:rsidRPr="00AE2644" w:rsidRDefault="00C715CA" w:rsidP="00D945D5">
      <w:pPr>
        <w:spacing w:after="2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2644">
        <w:rPr>
          <w:rFonts w:ascii="Times New Roman" w:hAnsi="Times New Roman"/>
          <w:color w:val="0D0D0D" w:themeColor="text1" w:themeTint="F2"/>
          <w:sz w:val="24"/>
          <w:szCs w:val="24"/>
        </w:rPr>
        <w:t>Kandidatet te cilet  rezultojne te pakualifikuar brenda 3 (tre) diteve  nga shpallja e listes paraprake te verifik</w:t>
      </w:r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imit te kandidateve, ne daten </w:t>
      </w:r>
      <w:r w:rsidR="00BE5E39" w:rsidRPr="00AE2644">
        <w:rPr>
          <w:rFonts w:ascii="Times New Roman" w:hAnsi="Times New Roman"/>
          <w:color w:val="0D0D0D" w:themeColor="text1" w:themeTint="F2"/>
          <w:sz w:val="24"/>
          <w:szCs w:val="24"/>
        </w:rPr>
        <w:t>18.06.2019</w:t>
      </w:r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E2644">
        <w:rPr>
          <w:rFonts w:ascii="Times New Roman" w:hAnsi="Times New Roman"/>
          <w:color w:val="0D0D0D" w:themeColor="text1" w:themeTint="F2"/>
          <w:sz w:val="24"/>
          <w:szCs w:val="24"/>
        </w:rPr>
        <w:t>kane te drejte te paeaqesin ankesat e tyre ne njesine e menaxhim</w:t>
      </w:r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>it te burimeve njerezor. Brenda 5 (pese</w:t>
      </w:r>
      <w:r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dite pune nga data e paraqitjes se </w:t>
      </w:r>
      <w:proofErr w:type="gramStart"/>
      <w:r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ankeses </w:t>
      </w:r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me</w:t>
      </w:r>
      <w:proofErr w:type="gramEnd"/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date </w:t>
      </w:r>
      <w:r w:rsidR="00BE5E39" w:rsidRPr="00AE2644">
        <w:rPr>
          <w:rFonts w:ascii="Times New Roman" w:hAnsi="Times New Roman"/>
          <w:color w:val="0D0D0D" w:themeColor="text1" w:themeTint="F2"/>
          <w:sz w:val="24"/>
          <w:szCs w:val="24"/>
        </w:rPr>
        <w:t>04.07.2019</w:t>
      </w:r>
      <w:r w:rsidR="00D945D5"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E26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njesia e menaxhimit te burimeve njerezore u kthen pergjigje kandidateve te pakualifikuar.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ZHVILLOHET INTERVISTA </w:t>
            </w:r>
          </w:p>
        </w:tc>
      </w:tr>
    </w:tbl>
    <w:p w:rsidR="006E0E37" w:rsidRDefault="00C715CA" w:rsidP="006E0E37">
      <w:pPr>
        <w:pStyle w:val="NoSpacing"/>
        <w:rPr>
          <w:b/>
          <w:bCs/>
        </w:rPr>
      </w:pPr>
      <w:r w:rsidRPr="00977BFA">
        <w:br/>
      </w:r>
      <w:r w:rsidRPr="00977BFA">
        <w:rPr>
          <w:b/>
          <w:bCs/>
        </w:rPr>
        <w:t>Kandidatët do të testohen në lidhje me:</w:t>
      </w:r>
    </w:p>
    <w:p w:rsidR="005674BA" w:rsidRPr="0010145B" w:rsidRDefault="005674BA" w:rsidP="00DA363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Nr.139/2015, date 17.12.2015 “Për veteqeverisjen vendore”.</w:t>
      </w: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Nr.152/2013, “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Për  Nëpunësin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 Civil” i ndryshuar.</w:t>
      </w: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Nr.9131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,datë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08.09.2003 “Per rregullat e etikës në administratën publike”.</w:t>
      </w:r>
    </w:p>
    <w:p w:rsidR="005D7394" w:rsidRPr="005D7394" w:rsidRDefault="005D7394" w:rsidP="00387B66">
      <w:pPr>
        <w:pStyle w:val="ListParagraph"/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de-DE"/>
        </w:rPr>
        <w:t>Ligjin Nr.119/2014 te miratuar me date 18.09.2014 “Per te drejten e informimit”</w:t>
      </w: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Nr.8485, datë 12.05.1999 “Kodi i proçedurave administrative të Republikes se Shqiperise”</w:t>
      </w: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Ligjin Nr.107/2014 te miratuar me date 31.07.2014 “Per planifikimin e territorit” i ndryshuar</w:t>
      </w:r>
    </w:p>
    <w:p w:rsidR="005D7394" w:rsidRPr="005D7394" w:rsidRDefault="005D7394" w:rsidP="00387B6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Ligji Nr.8743, datë 22.2.2001 “Për pronat e paluajtshme të shtetit”</w:t>
      </w:r>
    </w:p>
    <w:p w:rsidR="005D7394" w:rsidRPr="005D7394" w:rsidRDefault="005D7394" w:rsidP="00387B6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 Nr.8752, date 26.03.2001 ”Per krijimin dhe funksionimin e strukturave per mbrojtjen e tokes”</w:t>
      </w:r>
    </w:p>
    <w:p w:rsidR="005D7394" w:rsidRPr="005D7394" w:rsidRDefault="005D7394" w:rsidP="00387B66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VKM  </w:t>
      </w:r>
      <w:r w:rsidRPr="005D7394">
        <w:rPr>
          <w:rFonts w:ascii="Times New Roman" w:hAnsi="Times New Roman" w:cs="Times New Roman"/>
          <w:bCs/>
          <w:i/>
          <w:noProof/>
          <w:spacing w:val="-10"/>
          <w:sz w:val="24"/>
          <w:szCs w:val="24"/>
        </w:rPr>
        <w:t xml:space="preserve">Nr. 965, datë 2.12.2015  </w:t>
      </w:r>
      <w:r w:rsidRPr="005D7394">
        <w:rPr>
          <w:rFonts w:ascii="Times New Roman" w:hAnsi="Times New Roman" w:cs="Times New Roman"/>
          <w:bCs/>
          <w:i/>
          <w:noProof/>
          <w:spacing w:val="-2"/>
          <w:sz w:val="24"/>
          <w:szCs w:val="24"/>
        </w:rPr>
        <w:t>“Për bashkëpunimin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z w:val="24"/>
          <w:szCs w:val="24"/>
        </w:rPr>
        <w:t>ndërinstitucional të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4"/>
          <w:sz w:val="24"/>
          <w:szCs w:val="24"/>
        </w:rPr>
        <w:t>strukturave të drejtimit, në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6"/>
          <w:sz w:val="24"/>
          <w:szCs w:val="24"/>
        </w:rPr>
        <w:t>rastet e emergjencave civile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5"/>
          <w:sz w:val="24"/>
          <w:szCs w:val="24"/>
        </w:rPr>
        <w:t>dhe krizave”.</w:t>
      </w:r>
    </w:p>
    <w:p w:rsidR="00803F7F" w:rsidRPr="00803F7F" w:rsidRDefault="00803F7F" w:rsidP="00926623">
      <w:pPr>
        <w:rPr>
          <w:i/>
          <w:lang w:val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</w:p>
    <w:p w:rsidR="00C715CA" w:rsidRPr="00DB10C7" w:rsidRDefault="00C715CA" w:rsidP="00C715CA">
      <w:p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t>Kandidatët do të vlerësohen në lidhje me dokumentacionin e dorëzuar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 xml:space="preserve">Kandidatët do të vlerësohen për përvojën, trajnimet apo kualifikimet e lidhura me fushën, si dhe çertifikimin pozitiv ose për vlerësimet e rezultateve individale në punë </w:t>
      </w:r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 xml:space="preserve">në rastet kur procesi i çertifikimit nuk është kryer. Totali i pikeve për këtë vlerësim është 40 </w:t>
      </w:r>
      <w:proofErr w:type="gramStart"/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>pikë ,i</w:t>
      </w:r>
      <w:proofErr w:type="gramEnd"/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ndare ne:</w:t>
      </w:r>
    </w:p>
    <w:p w:rsidR="00D945D5" w:rsidRPr="00DB10C7" w:rsidRDefault="00D945D5" w:rsidP="00D945D5">
      <w:pPr>
        <w:numPr>
          <w:ilvl w:val="0"/>
          <w:numId w:val="2"/>
        </w:num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>20 pike pervoja;</w:t>
      </w:r>
    </w:p>
    <w:p w:rsidR="00D945D5" w:rsidRPr="00DB10C7" w:rsidRDefault="00D945D5" w:rsidP="00D945D5">
      <w:pPr>
        <w:numPr>
          <w:ilvl w:val="0"/>
          <w:numId w:val="2"/>
        </w:num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>10 pike trajnime ose kualifikime te lidhur me fushen perkatese;</w:t>
      </w:r>
    </w:p>
    <w:p w:rsidR="00D945D5" w:rsidRPr="00DB10C7" w:rsidRDefault="00D945D5" w:rsidP="00D945D5">
      <w:pPr>
        <w:numPr>
          <w:ilvl w:val="0"/>
          <w:numId w:val="2"/>
        </w:num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10C7">
        <w:rPr>
          <w:rFonts w:ascii="Times New Roman" w:hAnsi="Times New Roman"/>
          <w:color w:val="0D0D0D" w:themeColor="text1" w:themeTint="F2"/>
          <w:sz w:val="24"/>
          <w:szCs w:val="24"/>
        </w:rPr>
        <w:t>10 pike vlersimi  ne pune ;</w:t>
      </w:r>
    </w:p>
    <w:p w:rsidR="00C715CA" w:rsidRPr="00CD4EA7" w:rsidRDefault="00C715CA" w:rsidP="00D945D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C715CA" w:rsidRPr="00CD4EA7" w:rsidRDefault="00C715CA" w:rsidP="00C715CA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CD4EA7">
        <w:rPr>
          <w:rFonts w:ascii="Times New Roman" w:hAnsi="Times New Roman"/>
          <w:b/>
          <w:bCs/>
          <w:sz w:val="24"/>
          <w:szCs w:val="24"/>
        </w:rPr>
        <w:t>Kandidatët gjatë intervistës së strukturuar me gojë do të vlerësohen në lidhje me:</w:t>
      </w:r>
      <w:r w:rsidRPr="00CD4EA7">
        <w:rPr>
          <w:rFonts w:ascii="Times New Roman" w:hAnsi="Times New Roman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CD4EA7">
        <w:rPr>
          <w:rFonts w:ascii="Times New Roman" w:hAnsi="Times New Roman"/>
          <w:sz w:val="24"/>
          <w:szCs w:val="24"/>
        </w:rPr>
        <w:t>;</w:t>
      </w:r>
      <w:proofErr w:type="gramEnd"/>
      <w:r w:rsidRPr="00CD4EA7">
        <w:rPr>
          <w:rFonts w:ascii="Times New Roman" w:hAnsi="Times New Roman"/>
          <w:sz w:val="24"/>
          <w:szCs w:val="24"/>
        </w:rPr>
        <w:br/>
        <w:t>b - Eksperiencën e tyre të mëparshme;</w:t>
      </w:r>
      <w:r w:rsidRPr="00CD4EA7">
        <w:rPr>
          <w:rFonts w:ascii="Times New Roman" w:hAnsi="Times New Roman"/>
          <w:sz w:val="24"/>
          <w:szCs w:val="24"/>
        </w:rPr>
        <w:br/>
        <w:t>c - Motivimin, aspiratat dhe pritshmëritë e tyre për karrierën;</w:t>
      </w:r>
      <w:r w:rsidRPr="00CD4EA7">
        <w:rPr>
          <w:rFonts w:ascii="Times New Roman" w:hAnsi="Times New Roman"/>
          <w:sz w:val="24"/>
          <w:szCs w:val="24"/>
        </w:rPr>
        <w:br/>
      </w:r>
      <w:r w:rsidRPr="00CD4EA7">
        <w:rPr>
          <w:rFonts w:ascii="Times New Roman" w:hAnsi="Times New Roman"/>
          <w:sz w:val="24"/>
          <w:szCs w:val="24"/>
        </w:rPr>
        <w:br/>
        <w:t xml:space="preserve">Totali i pikëve për këtë vlerësim është </w:t>
      </w:r>
      <w:r w:rsidRPr="00CD4EA7">
        <w:rPr>
          <w:rFonts w:ascii="Times New Roman" w:hAnsi="Times New Roman"/>
          <w:b/>
          <w:bCs/>
          <w:sz w:val="24"/>
          <w:szCs w:val="24"/>
        </w:rPr>
        <w:t>60 pikë</w:t>
      </w:r>
      <w:r w:rsidRPr="00CD4EA7">
        <w:rPr>
          <w:rFonts w:ascii="Times New Roman" w:hAnsi="Times New Roman"/>
          <w:sz w:val="24"/>
          <w:szCs w:val="24"/>
        </w:rPr>
        <w:t>.</w:t>
      </w:r>
      <w:r w:rsidRPr="00CD4EA7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KOMUNIKIMIT </w:t>
            </w:r>
          </w:p>
        </w:tc>
      </w:tr>
    </w:tbl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>Në përfundim të</w:t>
      </w:r>
      <w:r>
        <w:rPr>
          <w:rFonts w:ascii="Times New Roman" w:hAnsi="Times New Roman"/>
          <w:sz w:val="24"/>
          <w:szCs w:val="24"/>
        </w:rPr>
        <w:t xml:space="preserve"> vlerësimit të kandidatëve,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 do të shpallë fituesin në faqen zyrtare dhe në portalin “Shërbimi Kombëtar i Punësimit”. Të gjithë kandidatët pjesëmarrës në këtë procedurë do të njoftohen individualisht në më</w:t>
      </w:r>
      <w:r>
        <w:rPr>
          <w:rFonts w:ascii="Times New Roman" w:hAnsi="Times New Roman"/>
          <w:sz w:val="24"/>
          <w:szCs w:val="24"/>
        </w:rPr>
        <w:t>nyrë elektronike nga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, për rezultatet </w:t>
      </w:r>
      <w:r w:rsidRPr="00977BFA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 </w:t>
            </w: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Default="00C715CA" w:rsidP="0026329A">
            <w:pPr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  <w:t xml:space="preserve">Ngritja ne detyre </w:t>
            </w:r>
          </w:p>
          <w:p w:rsidR="007B0C12" w:rsidRPr="00977BFA" w:rsidRDefault="007B0C12" w:rsidP="0026329A">
            <w:pPr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</w:pPr>
          </w:p>
        </w:tc>
      </w:tr>
    </w:tbl>
    <w:p w:rsidR="00C715CA" w:rsidRDefault="00C715CA" w:rsidP="00C715CA">
      <w:pPr>
        <w:shd w:val="clear" w:color="auto" w:fill="FFFF99"/>
        <w:spacing w:after="24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77BFA">
        <w:rPr>
          <w:rFonts w:ascii="Times New Roman" w:hAnsi="Times New Roman"/>
          <w:color w:val="FF0000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</w:t>
      </w:r>
      <w:proofErr w:type="gramEnd"/>
      <w:r w:rsidRPr="00977BFA">
        <w:rPr>
          <w:rFonts w:ascii="Times New Roman" w:hAnsi="Times New Roman"/>
          <w:color w:val="FF0000"/>
          <w:sz w:val="24"/>
          <w:szCs w:val="24"/>
        </w:rPr>
        <w:t xml:space="preserve"> Këtë info</w:t>
      </w:r>
      <w:r>
        <w:rPr>
          <w:rFonts w:ascii="Times New Roman" w:hAnsi="Times New Roman"/>
          <w:color w:val="FF0000"/>
          <w:sz w:val="24"/>
          <w:szCs w:val="24"/>
        </w:rPr>
        <w:t xml:space="preserve">rmacion do ta merrni në faqen zyrtare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te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Bashkise Roskovec.</w:t>
      </w:r>
    </w:p>
    <w:p w:rsidR="007B0C12" w:rsidRPr="00977BFA" w:rsidRDefault="007B0C12" w:rsidP="00C715CA">
      <w:pPr>
        <w:shd w:val="clear" w:color="auto" w:fill="FFFF99"/>
        <w:spacing w:after="240"/>
        <w:rPr>
          <w:rFonts w:ascii="Times New Roman" w:hAnsi="Times New Roman"/>
          <w:color w:val="FF0000"/>
          <w:sz w:val="24"/>
          <w:szCs w:val="24"/>
        </w:rPr>
      </w:pPr>
    </w:p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proofErr w:type="gramStart"/>
      <w:r w:rsidRPr="00977BFA">
        <w:rPr>
          <w:rFonts w:ascii="Times New Roman" w:hAnsi="Times New Roman"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</w:t>
      </w:r>
      <w:r w:rsidRPr="00977BFA">
        <w:rPr>
          <w:rFonts w:ascii="Times New Roman" w:hAnsi="Times New Roman"/>
          <w:sz w:val="24"/>
          <w:szCs w:val="24"/>
        </w:rPr>
        <w:lastRenderedPageBreak/>
        <w:t>tjetër të shërbimit civil, që plotësojnë kushtet për ngritjen në detyrë dhe kërkesat e veçanta për vendin e lirë.</w:t>
      </w:r>
      <w:proofErr w:type="gramEnd"/>
    </w:p>
    <w:p w:rsidR="007B0C12" w:rsidRPr="00977BFA" w:rsidRDefault="007B0C12" w:rsidP="00C715CA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PROCEDURËN E NGRITJES NË DETYRË DHE KRITERET E VEÇANTA </w:t>
            </w:r>
          </w:p>
          <w:p w:rsidR="007B0C12" w:rsidRPr="00977BFA" w:rsidRDefault="007B0C12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ngritjes në detyrë janë:</w:t>
      </w:r>
      <w:r w:rsidRPr="00977BFA">
        <w:rPr>
          <w:rFonts w:ascii="Times New Roman" w:hAnsi="Times New Roman"/>
          <w:sz w:val="24"/>
          <w:szCs w:val="24"/>
        </w:rPr>
        <w:br/>
        <w:t xml:space="preserve">a- Të jetë nëpunës civil i konfirmuar, brenda kategorisë </w:t>
      </w:r>
      <w:r w:rsidR="008E36FC">
        <w:rPr>
          <w:rFonts w:ascii="Times New Roman" w:hAnsi="Times New Roman"/>
          <w:sz w:val="24"/>
          <w:szCs w:val="24"/>
        </w:rPr>
        <w:t>IV-a, IV-b</w:t>
      </w:r>
      <w:r w:rsidRPr="00977BFA">
        <w:rPr>
          <w:rFonts w:ascii="Times New Roman" w:hAnsi="Times New Roman"/>
          <w:sz w:val="24"/>
          <w:szCs w:val="24"/>
        </w:rPr>
        <w:t xml:space="preserve">; </w:t>
      </w:r>
      <w:r w:rsidRPr="00977BFA">
        <w:rPr>
          <w:rFonts w:ascii="Times New Roman" w:hAnsi="Times New Roman"/>
          <w:sz w:val="24"/>
          <w:szCs w:val="24"/>
        </w:rPr>
        <w:br/>
        <w:t xml:space="preserve">b- Të mos ketë masë disiplinore në fuqi; </w:t>
      </w:r>
      <w:r w:rsidRPr="00977BFA">
        <w:rPr>
          <w:rFonts w:ascii="Times New Roman" w:hAnsi="Times New Roman"/>
          <w:sz w:val="24"/>
          <w:szCs w:val="24"/>
        </w:rPr>
        <w:br/>
        <w:t>c- Të ketë të paktën vlerësimin e fu</w:t>
      </w:r>
      <w:r>
        <w:rPr>
          <w:rFonts w:ascii="Times New Roman" w:hAnsi="Times New Roman"/>
          <w:sz w:val="24"/>
          <w:szCs w:val="24"/>
        </w:rPr>
        <w:t xml:space="preserve">ndit “mirë” apo “shumë mirë”. </w:t>
      </w:r>
    </w:p>
    <w:p w:rsidR="00FE32BC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a- Të zotërojnë diplomë të nivelit "Master Shkencor" në</w:t>
      </w:r>
      <w:r w:rsidR="00DB10C7">
        <w:rPr>
          <w:rFonts w:ascii="Times New Roman" w:hAnsi="Times New Roman"/>
          <w:sz w:val="24"/>
          <w:szCs w:val="24"/>
        </w:rPr>
        <w:t xml:space="preserve"> </w:t>
      </w:r>
      <w:r w:rsidR="005D7394">
        <w:rPr>
          <w:rFonts w:ascii="Times New Roman" w:hAnsi="Times New Roman"/>
          <w:sz w:val="24"/>
          <w:szCs w:val="24"/>
        </w:rPr>
        <w:t xml:space="preserve">Drejtesi </w:t>
      </w:r>
      <w:r w:rsidR="00FE32BC">
        <w:rPr>
          <w:rFonts w:ascii="Times New Roman" w:hAnsi="Times New Roman"/>
          <w:sz w:val="24"/>
          <w:szCs w:val="24"/>
        </w:rPr>
        <w:t xml:space="preserve">, </w:t>
      </w:r>
      <w:r w:rsidR="00B86354">
        <w:rPr>
          <w:rFonts w:ascii="Times New Roman" w:hAnsi="Times New Roman"/>
          <w:sz w:val="24"/>
          <w:szCs w:val="24"/>
        </w:rPr>
        <w:t>Inxhinieri</w:t>
      </w:r>
      <w:r w:rsidR="00FE32BC">
        <w:rPr>
          <w:rFonts w:ascii="Times New Roman" w:hAnsi="Times New Roman"/>
          <w:sz w:val="24"/>
          <w:szCs w:val="24"/>
        </w:rPr>
        <w:t>, Arkitektur;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t>b- Të kenë</w:t>
      </w:r>
      <w:r w:rsidR="005674BA">
        <w:rPr>
          <w:rFonts w:ascii="Times New Roman" w:hAnsi="Times New Roman"/>
          <w:sz w:val="24"/>
          <w:szCs w:val="24"/>
        </w:rPr>
        <w:t xml:space="preserve"> të paktën 3</w:t>
      </w:r>
      <w:r>
        <w:rPr>
          <w:rFonts w:ascii="Times New Roman" w:hAnsi="Times New Roman"/>
          <w:sz w:val="24"/>
          <w:szCs w:val="24"/>
        </w:rPr>
        <w:t xml:space="preserve"> vjet përvojë </w:t>
      </w:r>
      <w:r w:rsidRPr="00654D9E">
        <w:rPr>
          <w:rFonts w:ascii="Times New Roman" w:hAnsi="Times New Roman"/>
          <w:sz w:val="24"/>
          <w:szCs w:val="24"/>
        </w:rPr>
        <w:t>pune</w:t>
      </w:r>
      <w:r>
        <w:rPr>
          <w:rFonts w:ascii="Times New Roman" w:hAnsi="Times New Roman"/>
          <w:sz w:val="24"/>
          <w:szCs w:val="24"/>
        </w:rPr>
        <w:t xml:space="preserve"> ne administraten shteterore vendore;</w:t>
      </w:r>
      <w:r w:rsidRPr="00977BFA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DOKUMENTACIONI, MËNYRA DHE AFATI I DORËZIMIT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që aplikojnë duhet të dorëzojnë dokumentat si më poshtë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 xml:space="preserve">a - Jetëshkrim </w:t>
      </w:r>
      <w:r w:rsidRPr="00977BFA">
        <w:rPr>
          <w:rFonts w:ascii="Times New Roman" w:hAnsi="Times New Roman"/>
          <w:sz w:val="24"/>
          <w:szCs w:val="24"/>
        </w:rPr>
        <w:br/>
        <w:t xml:space="preserve">b - Fotokopje të diplomës (përfshirë edhe diplomën Bachelor). </w:t>
      </w:r>
      <w:r w:rsidRPr="00CD4EA7">
        <w:rPr>
          <w:rFonts w:ascii="Times New Roman" w:hAnsi="Times New Roman"/>
          <w:sz w:val="24"/>
          <w:szCs w:val="24"/>
        </w:rPr>
        <w:t>Për diplomat e marra jashtë Republikës së</w:t>
      </w:r>
      <w:r w:rsidRPr="007D20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4EA7">
        <w:rPr>
          <w:rFonts w:ascii="Times New Roman" w:hAnsi="Times New Roman"/>
          <w:sz w:val="24"/>
          <w:szCs w:val="24"/>
        </w:rPr>
        <w:t>Shqipërisë të përcillet njehsimi nga Ministria e Arsimit dhe e Sportit;</w:t>
      </w:r>
      <w:r w:rsidRPr="007D207C">
        <w:rPr>
          <w:rFonts w:ascii="Times New Roman" w:hAnsi="Times New Roman"/>
          <w:color w:val="FF0000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t xml:space="preserve">c - Fotokopje të librezës së punës (të gjitha faqet që vërtetojnë eksperiencën në punë); </w:t>
      </w:r>
      <w:r w:rsidRPr="00977BFA">
        <w:rPr>
          <w:rFonts w:ascii="Times New Roman" w:hAnsi="Times New Roman"/>
          <w:sz w:val="24"/>
          <w:szCs w:val="24"/>
        </w:rPr>
        <w:br/>
        <w:t xml:space="preserve">d - Fotokopje të letërnjoftimit (ID); </w:t>
      </w:r>
      <w:r w:rsidRPr="00977BFA">
        <w:rPr>
          <w:rFonts w:ascii="Times New Roman" w:hAnsi="Times New Roman"/>
          <w:sz w:val="24"/>
          <w:szCs w:val="24"/>
        </w:rPr>
        <w:br/>
        <w:t xml:space="preserve">e - Vërtetim të gjendjes shëndetësore; </w:t>
      </w:r>
      <w:r w:rsidRPr="00977BFA">
        <w:rPr>
          <w:rFonts w:ascii="Times New Roman" w:hAnsi="Times New Roman"/>
          <w:sz w:val="24"/>
          <w:szCs w:val="24"/>
        </w:rPr>
        <w:br/>
        <w:t xml:space="preserve">f - Vetëdeklarim të gjendjes gjyqësore; </w:t>
      </w:r>
      <w:r w:rsidRPr="00977BFA">
        <w:rPr>
          <w:rFonts w:ascii="Times New Roman" w:hAnsi="Times New Roman"/>
          <w:sz w:val="24"/>
          <w:szCs w:val="24"/>
        </w:rPr>
        <w:br/>
        <w:t>g - Vlerësimin e fundit nga eprori direkt;</w:t>
      </w:r>
      <w:r w:rsidRPr="00977BFA">
        <w:rPr>
          <w:rFonts w:ascii="Times New Roman" w:hAnsi="Times New Roman"/>
          <w:sz w:val="24"/>
          <w:szCs w:val="24"/>
        </w:rPr>
        <w:br/>
        <w:t>h - Vërtetim nga institucioni që nuk ka masë disiplinore në fuqi;</w:t>
      </w:r>
      <w:r w:rsidRPr="00977BFA">
        <w:rPr>
          <w:rFonts w:ascii="Times New Roman" w:hAnsi="Times New Roman"/>
          <w:sz w:val="24"/>
          <w:szCs w:val="24"/>
        </w:rPr>
        <w:br/>
        <w:t>i - Çdo dokumentacion tjetër që vërteton trajnimet, kualifikimet, arsimin shtesë, vlerësimet pozitive apo të tjera të përmendura në je</w:t>
      </w:r>
      <w:r>
        <w:rPr>
          <w:rFonts w:ascii="Times New Roman" w:hAnsi="Times New Roman"/>
          <w:sz w:val="24"/>
          <w:szCs w:val="24"/>
        </w:rPr>
        <w:t>tëshkrimin tuaj;</w:t>
      </w:r>
    </w:p>
    <w:p w:rsidR="00C715CA" w:rsidRPr="00D321A0" w:rsidRDefault="00C715CA" w:rsidP="00C715CA">
      <w:pPr>
        <w:spacing w:after="240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77BFA">
        <w:rPr>
          <w:rFonts w:ascii="Times New Roman" w:hAnsi="Times New Roman"/>
          <w:sz w:val="24"/>
          <w:szCs w:val="24"/>
        </w:rPr>
        <w:t>orëzimi i të gjitha dokumenteve të cituara më sipër, do të bëhen</w:t>
      </w:r>
      <w:r>
        <w:rPr>
          <w:rFonts w:ascii="Times New Roman" w:hAnsi="Times New Roman"/>
          <w:sz w:val="24"/>
          <w:szCs w:val="24"/>
        </w:rPr>
        <w:t xml:space="preserve"> dorazi prane Njesise se Menaxhimit te Burimeve Njerezore </w:t>
      </w:r>
      <w:proofErr w:type="gramStart"/>
      <w:r w:rsidRPr="004C2E8B">
        <w:rPr>
          <w:rFonts w:ascii="Times New Roman" w:hAnsi="Times New Roman"/>
          <w:bCs/>
          <w:sz w:val="24"/>
          <w:szCs w:val="24"/>
        </w:rPr>
        <w:t>brenda</w:t>
      </w:r>
      <w:proofErr w:type="gramEnd"/>
      <w:r w:rsidRPr="004C2E8B">
        <w:rPr>
          <w:rFonts w:ascii="Times New Roman" w:hAnsi="Times New Roman"/>
          <w:bCs/>
          <w:sz w:val="24"/>
          <w:szCs w:val="24"/>
        </w:rPr>
        <w:t xml:space="preserve"> datës</w:t>
      </w:r>
      <w:r w:rsidRPr="00977BF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B0C12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04.07.2019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 xml:space="preserve">Në datën </w:t>
      </w:r>
      <w:proofErr w:type="gramStart"/>
      <w:r w:rsidR="00D945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07.05.2018 </w:t>
      </w:r>
      <w:r w:rsidRPr="00977BF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77B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Njesia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Njerezore </w:t>
      </w:r>
      <w:r w:rsidRPr="00977BFA">
        <w:rPr>
          <w:rFonts w:ascii="Times New Roman" w:hAnsi="Times New Roman"/>
          <w:sz w:val="24"/>
          <w:szCs w:val="24"/>
        </w:rPr>
        <w:t>do të shpall</w:t>
      </w:r>
      <w:r>
        <w:rPr>
          <w:rFonts w:ascii="Times New Roman" w:hAnsi="Times New Roman"/>
          <w:sz w:val="24"/>
          <w:szCs w:val="24"/>
        </w:rPr>
        <w:t>ë në faqen zyrtare të Bashkise</w:t>
      </w:r>
      <w:r w:rsidRPr="00977BFA">
        <w:rPr>
          <w:rFonts w:ascii="Times New Roman" w:hAnsi="Times New Roman"/>
          <w:sz w:val="24"/>
          <w:szCs w:val="24"/>
        </w:rPr>
        <w:t xml:space="preserve"> dhe në portalin “Shërbimi Kombëtar i Punësimit”, listën e kandidatëve që plotësojnë kushtet dhe kërkesat e posaçme për procedurën e ngritjes në detyrë si dhe datën, vendin dhe orën e saktë ku do të zhvillohet testimi me shkrim dhe intervista.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lastRenderedPageBreak/>
        <w:t>Në të njëjtën datë kandidatët që nuk i plotësojnë kushtet dhe kriteret e veçanta për procedurën e ngritjes në detyrë do të njoftohen individualis</w:t>
      </w:r>
      <w:r>
        <w:rPr>
          <w:rFonts w:ascii="Times New Roman" w:hAnsi="Times New Roman"/>
          <w:sz w:val="24"/>
          <w:szCs w:val="24"/>
        </w:rPr>
        <w:t>ht në mënyrë elektronike nga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, për shkaqet e moskualifikimit </w:t>
      </w:r>
      <w:r w:rsidRPr="00977BFA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</w:t>
      </w:r>
      <w:r w:rsidRPr="00977BFA">
        <w:rPr>
          <w:rFonts w:ascii="Times New Roman" w:hAnsi="Times New Roman"/>
          <w:sz w:val="24"/>
          <w:szCs w:val="24"/>
        </w:rPr>
        <w:t xml:space="preserve">. </w:t>
      </w:r>
    </w:p>
    <w:p w:rsidR="00C715CA" w:rsidRPr="00B86354" w:rsidRDefault="00C715CA" w:rsidP="00C715CA">
      <w:p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86354">
        <w:rPr>
          <w:rFonts w:ascii="Times New Roman" w:hAnsi="Times New Roman"/>
          <w:color w:val="0D0D0D" w:themeColor="text1" w:themeTint="F2"/>
          <w:sz w:val="24"/>
          <w:szCs w:val="24"/>
        </w:rPr>
        <w:t xml:space="preserve">Brenda 5 diteve kalendarike nga data e e shpalljes se listes kandidatet e pakualifikuar kane </w:t>
      </w:r>
      <w:proofErr w:type="gramStart"/>
      <w:r w:rsidRPr="00B86354">
        <w:rPr>
          <w:rFonts w:ascii="Times New Roman" w:hAnsi="Times New Roman"/>
          <w:color w:val="0D0D0D" w:themeColor="text1" w:themeTint="F2"/>
          <w:sz w:val="24"/>
          <w:szCs w:val="24"/>
        </w:rPr>
        <w:t>te</w:t>
      </w:r>
      <w:proofErr w:type="gramEnd"/>
      <w:r w:rsidRPr="00B8635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drejte te paraqesin ankese prene Njesise se menaxhimit te bu</w:t>
      </w:r>
      <w:r w:rsidR="00D945D5" w:rsidRPr="00B86354">
        <w:rPr>
          <w:rFonts w:ascii="Times New Roman" w:hAnsi="Times New Roman"/>
          <w:color w:val="0D0D0D" w:themeColor="text1" w:themeTint="F2"/>
          <w:sz w:val="24"/>
          <w:szCs w:val="24"/>
        </w:rPr>
        <w:t>rime</w:t>
      </w:r>
      <w:r w:rsidR="00544EA3">
        <w:rPr>
          <w:rFonts w:ascii="Times New Roman" w:hAnsi="Times New Roman"/>
          <w:color w:val="0D0D0D" w:themeColor="text1" w:themeTint="F2"/>
          <w:sz w:val="24"/>
          <w:szCs w:val="24"/>
        </w:rPr>
        <w:t>ve njerezore deri me date 15</w:t>
      </w:r>
      <w:bookmarkStart w:id="0" w:name="_GoBack"/>
      <w:bookmarkEnd w:id="0"/>
      <w:r w:rsidR="00D945D5" w:rsidRPr="00B86354">
        <w:rPr>
          <w:rFonts w:ascii="Times New Roman" w:hAnsi="Times New Roman"/>
          <w:color w:val="0D0D0D" w:themeColor="text1" w:themeTint="F2"/>
          <w:sz w:val="24"/>
          <w:szCs w:val="24"/>
        </w:rPr>
        <w:t>.05.2018</w:t>
      </w:r>
      <w:r w:rsidRPr="00B8635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Ankuesi merr pergjigje </w:t>
      </w:r>
      <w:proofErr w:type="gramStart"/>
      <w:r w:rsidR="00D945D5" w:rsidRPr="00B86354">
        <w:rPr>
          <w:rFonts w:ascii="Times New Roman" w:hAnsi="Times New Roman"/>
          <w:color w:val="0D0D0D" w:themeColor="text1" w:themeTint="F2"/>
          <w:sz w:val="24"/>
          <w:szCs w:val="24"/>
        </w:rPr>
        <w:t>brenda</w:t>
      </w:r>
      <w:proofErr w:type="gramEnd"/>
      <w:r w:rsidR="00D945D5" w:rsidRPr="00B8635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dates </w:t>
      </w:r>
      <w:r w:rsidR="007B0C12" w:rsidRPr="00B86354">
        <w:rPr>
          <w:rFonts w:ascii="Times New Roman" w:hAnsi="Times New Roman"/>
          <w:color w:val="0D0D0D" w:themeColor="text1" w:themeTint="F2"/>
          <w:sz w:val="24"/>
          <w:szCs w:val="24"/>
        </w:rPr>
        <w:t>19.07.2019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ZHVILLOHET TESTIMI DHE INTERVISTA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color w:val="FF0000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do të testohen me shkrim</w:t>
      </w:r>
      <w:r w:rsidR="00CC3CAB">
        <w:rPr>
          <w:rFonts w:ascii="Times New Roman" w:hAnsi="Times New Roman"/>
          <w:b/>
          <w:bCs/>
          <w:sz w:val="24"/>
          <w:szCs w:val="24"/>
        </w:rPr>
        <w:t xml:space="preserve"> me date </w:t>
      </w:r>
      <w:proofErr w:type="gramStart"/>
      <w:r w:rsidR="00393FE5">
        <w:rPr>
          <w:rFonts w:ascii="Times New Roman" w:hAnsi="Times New Roman"/>
          <w:b/>
          <w:bCs/>
          <w:sz w:val="24"/>
          <w:szCs w:val="24"/>
          <w:u w:val="single"/>
        </w:rPr>
        <w:t xml:space="preserve">22.07.2019 </w:t>
      </w:r>
      <w:r w:rsidR="00D945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77BFA">
        <w:rPr>
          <w:rFonts w:ascii="Times New Roman" w:hAnsi="Times New Roman"/>
          <w:b/>
          <w:bCs/>
          <w:sz w:val="24"/>
          <w:szCs w:val="24"/>
        </w:rPr>
        <w:t>në</w:t>
      </w:r>
      <w:proofErr w:type="gramEnd"/>
      <w:r w:rsidRPr="00977BFA">
        <w:rPr>
          <w:rFonts w:ascii="Times New Roman" w:hAnsi="Times New Roman"/>
          <w:b/>
          <w:bCs/>
          <w:sz w:val="24"/>
          <w:szCs w:val="24"/>
        </w:rPr>
        <w:t xml:space="preserve"> lidhje</w:t>
      </w:r>
      <w:r w:rsidR="00CC3CAB">
        <w:rPr>
          <w:rFonts w:ascii="Times New Roman" w:hAnsi="Times New Roman"/>
          <w:b/>
          <w:bCs/>
          <w:sz w:val="24"/>
          <w:szCs w:val="24"/>
        </w:rPr>
        <w:t xml:space="preserve"> me: 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Nr.139/2015, date 17.12.2015 “Për veteqeverisjen vendore”.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Nr.152/2013, “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Për  Nëpunësin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 Civil” i ndryshuar.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Nr.9131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,datë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08.09.2003 “Per rregullat e etikës në administratën publike”.</w:t>
      </w:r>
    </w:p>
    <w:p w:rsidR="005D7394" w:rsidRPr="005D7394" w:rsidRDefault="005D7394" w:rsidP="00387B66">
      <w:pPr>
        <w:pStyle w:val="ListParagraph"/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de-DE"/>
        </w:rPr>
        <w:t>Ligjin Nr.119/2014 te miratuar me date 18.09.2014 “Per te drejten e informimit”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Nr.8485, datë 12.05.1999 “Kodi i proçedurave administrative të Republikes se Shqiperise”</w:t>
      </w: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Ligjin Nr.107/2014 te miratuar me date 31.07.2014 “Per planifikimin e territorit” i ndryshuar</w:t>
      </w:r>
    </w:p>
    <w:p w:rsidR="005D7394" w:rsidRPr="005D7394" w:rsidRDefault="005D7394" w:rsidP="00387B66">
      <w:pPr>
        <w:pStyle w:val="ListParagraph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Ligji Nr.8743, datë 22.2.2001 “Për pronat e paluajtshme të shtetit”</w:t>
      </w:r>
    </w:p>
    <w:p w:rsidR="005D7394" w:rsidRPr="005D7394" w:rsidRDefault="005D7394" w:rsidP="00387B66">
      <w:pPr>
        <w:pStyle w:val="ListParagraph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 Nr.8752, date 26.03.2001 ”Per krijimin dhe funksionimin e strukturave per mbrojtjen e tokes”</w:t>
      </w:r>
    </w:p>
    <w:p w:rsidR="005D7394" w:rsidRPr="005D7394" w:rsidRDefault="005D7394" w:rsidP="00387B6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VKM  </w:t>
      </w:r>
      <w:r w:rsidRPr="005D7394">
        <w:rPr>
          <w:rFonts w:ascii="Times New Roman" w:hAnsi="Times New Roman" w:cs="Times New Roman"/>
          <w:bCs/>
          <w:i/>
          <w:noProof/>
          <w:spacing w:val="-10"/>
          <w:sz w:val="24"/>
          <w:szCs w:val="24"/>
        </w:rPr>
        <w:t xml:space="preserve">Nr. 965, datë 2.12.2015  </w:t>
      </w:r>
      <w:r w:rsidRPr="005D7394">
        <w:rPr>
          <w:rFonts w:ascii="Times New Roman" w:hAnsi="Times New Roman" w:cs="Times New Roman"/>
          <w:bCs/>
          <w:i/>
          <w:noProof/>
          <w:spacing w:val="-2"/>
          <w:sz w:val="24"/>
          <w:szCs w:val="24"/>
        </w:rPr>
        <w:t>“Për bashkëpunimin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z w:val="24"/>
          <w:szCs w:val="24"/>
        </w:rPr>
        <w:t>ndërinstitucional të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4"/>
          <w:sz w:val="24"/>
          <w:szCs w:val="24"/>
        </w:rPr>
        <w:t>strukturave të drejtimit, në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6"/>
          <w:sz w:val="24"/>
          <w:szCs w:val="24"/>
        </w:rPr>
        <w:t>rastet e emergjencave civile</w:t>
      </w:r>
      <w:r w:rsidRPr="005D7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394">
        <w:rPr>
          <w:rFonts w:ascii="Times New Roman" w:hAnsi="Times New Roman" w:cs="Times New Roman"/>
          <w:bCs/>
          <w:i/>
          <w:noProof/>
          <w:spacing w:val="-5"/>
          <w:sz w:val="24"/>
          <w:szCs w:val="24"/>
        </w:rPr>
        <w:t>dhe krizave”.</w:t>
      </w:r>
    </w:p>
    <w:p w:rsidR="00926623" w:rsidRPr="00926623" w:rsidRDefault="00926623" w:rsidP="00387B66">
      <w:pPr>
        <w:pStyle w:val="ListParagraph"/>
        <w:numPr>
          <w:ilvl w:val="0"/>
          <w:numId w:val="3"/>
        </w:numPr>
        <w:ind w:right="-8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t>Kandidatët gjatë intervistës së strukturuar me gojë do të vlerësohen në lidhje me:</w:t>
      </w:r>
      <w:r w:rsidRPr="00977BFA">
        <w:rPr>
          <w:rFonts w:ascii="Times New Roman" w:hAnsi="Times New Roman"/>
          <w:sz w:val="24"/>
          <w:szCs w:val="24"/>
        </w:rPr>
        <w:br/>
        <w:t>- Njohuritë, aftësitë, kompetencën në lidhje me përshkrimin e pozicionit të punës</w:t>
      </w:r>
      <w:proofErr w:type="gramStart"/>
      <w:r w:rsidRPr="00977BFA">
        <w:rPr>
          <w:rFonts w:ascii="Times New Roman" w:hAnsi="Times New Roman"/>
          <w:sz w:val="24"/>
          <w:szCs w:val="24"/>
        </w:rPr>
        <w:t>;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- Eksperiencën e tyre të mëparshme;</w:t>
      </w:r>
      <w:r w:rsidRPr="00977BFA">
        <w:rPr>
          <w:rFonts w:ascii="Times New Roman" w:hAnsi="Times New Roman"/>
          <w:sz w:val="24"/>
          <w:szCs w:val="24"/>
        </w:rPr>
        <w:br/>
        <w:t xml:space="preserve">- Motivimin, aspiratat dhe pritshmëritë e tyre për karrierën.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D945D5" w:rsidRDefault="00C715CA" w:rsidP="00D945D5">
      <w:pPr>
        <w:numPr>
          <w:ilvl w:val="0"/>
          <w:numId w:val="10"/>
        </w:num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="00D945D5" w:rsidRPr="00977BFA">
        <w:rPr>
          <w:rFonts w:ascii="Times New Roman" w:hAnsi="Times New Roman"/>
          <w:sz w:val="24"/>
          <w:szCs w:val="24"/>
        </w:rPr>
        <w:t>V</w:t>
      </w:r>
      <w:r w:rsidR="00D945D5">
        <w:rPr>
          <w:rFonts w:ascii="Times New Roman" w:hAnsi="Times New Roman"/>
          <w:sz w:val="24"/>
          <w:szCs w:val="24"/>
        </w:rPr>
        <w:t xml:space="preserve">lerësimin me shkrim, deri në 40 </w:t>
      </w:r>
      <w:r w:rsidR="00D945D5" w:rsidRPr="00977BFA">
        <w:rPr>
          <w:rFonts w:ascii="Times New Roman" w:hAnsi="Times New Roman"/>
          <w:sz w:val="24"/>
          <w:szCs w:val="24"/>
        </w:rPr>
        <w:t>pikë;</w:t>
      </w:r>
    </w:p>
    <w:p w:rsidR="00D945D5" w:rsidRDefault="00D945D5" w:rsidP="00D945D5">
      <w:pPr>
        <w:numPr>
          <w:ilvl w:val="0"/>
          <w:numId w:val="1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dorezuar, deri ne 20 pike;</w:t>
      </w:r>
    </w:p>
    <w:p w:rsidR="00C715CA" w:rsidRPr="00D945D5" w:rsidRDefault="00D945D5" w:rsidP="00D945D5">
      <w:pPr>
        <w:numPr>
          <w:ilvl w:val="0"/>
          <w:numId w:val="10"/>
        </w:numPr>
        <w:spacing w:after="240"/>
        <w:rPr>
          <w:rFonts w:ascii="Times New Roman" w:hAnsi="Times New Roman"/>
          <w:sz w:val="24"/>
          <w:szCs w:val="24"/>
        </w:rPr>
      </w:pPr>
      <w:r w:rsidRPr="00D945D5">
        <w:rPr>
          <w:rFonts w:ascii="Times New Roman" w:hAnsi="Times New Roman"/>
          <w:sz w:val="24"/>
          <w:szCs w:val="24"/>
        </w:rPr>
        <w:t>Intervista e strukturuar me goje, deri 40 pike;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26329A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26329A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26329A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KOMUNIKIMIT </w:t>
            </w:r>
          </w:p>
        </w:tc>
      </w:tr>
    </w:tbl>
    <w:p w:rsidR="00D945D5" w:rsidRDefault="00C715CA" w:rsidP="00D945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="00D945D5">
        <w:rPr>
          <w:rFonts w:ascii="Times New Roman" w:hAnsi="Times New Roman"/>
          <w:sz w:val="24"/>
          <w:szCs w:val="24"/>
        </w:rPr>
        <w:t xml:space="preserve">Komisioni i Ngritjes ne </w:t>
      </w:r>
      <w:proofErr w:type="gramStart"/>
      <w:r w:rsidR="00D945D5">
        <w:rPr>
          <w:rFonts w:ascii="Times New Roman" w:hAnsi="Times New Roman"/>
          <w:sz w:val="24"/>
          <w:szCs w:val="24"/>
        </w:rPr>
        <w:t xml:space="preserve">detyre </w:t>
      </w:r>
      <w:r w:rsidR="00D945D5">
        <w:rPr>
          <w:rFonts w:ascii="Times New Roman" w:hAnsi="Times New Roman" w:cs="Times New Roman"/>
          <w:sz w:val="24"/>
          <w:szCs w:val="24"/>
        </w:rPr>
        <w:t xml:space="preserve"> </w:t>
      </w:r>
      <w:r w:rsidR="00D945D5" w:rsidRPr="002A188C">
        <w:rPr>
          <w:rFonts w:ascii="Times New Roman" w:hAnsi="Times New Roman" w:cs="Times New Roman"/>
          <w:sz w:val="24"/>
          <w:szCs w:val="24"/>
        </w:rPr>
        <w:t>br</w:t>
      </w:r>
      <w:r w:rsidR="00D945D5">
        <w:rPr>
          <w:rFonts w:ascii="Times New Roman" w:hAnsi="Times New Roman" w:cs="Times New Roman"/>
          <w:sz w:val="24"/>
          <w:szCs w:val="24"/>
        </w:rPr>
        <w:t>e</w:t>
      </w:r>
      <w:r w:rsidR="00D945D5" w:rsidRPr="002A188C">
        <w:rPr>
          <w:rFonts w:ascii="Times New Roman" w:hAnsi="Times New Roman" w:cs="Times New Roman"/>
          <w:sz w:val="24"/>
          <w:szCs w:val="24"/>
        </w:rPr>
        <w:t>nda</w:t>
      </w:r>
      <w:proofErr w:type="gramEnd"/>
      <w:r w:rsidR="00D945D5" w:rsidRPr="002A188C">
        <w:rPr>
          <w:rFonts w:ascii="Times New Roman" w:hAnsi="Times New Roman" w:cs="Times New Roman"/>
          <w:sz w:val="24"/>
          <w:szCs w:val="24"/>
        </w:rPr>
        <w:t xml:space="preserve"> 24 (njëzet e katër) orë</w:t>
      </w:r>
      <w:r w:rsidR="00D945D5">
        <w:rPr>
          <w:rFonts w:ascii="Times New Roman" w:hAnsi="Times New Roman" w:cs="Times New Roman"/>
          <w:sz w:val="24"/>
          <w:szCs w:val="24"/>
        </w:rPr>
        <w:t>ve, pra m</w:t>
      </w:r>
      <w:r w:rsidR="00D945D5" w:rsidRPr="002A188C">
        <w:rPr>
          <w:rFonts w:ascii="Times New Roman" w:hAnsi="Times New Roman" w:cs="Times New Roman"/>
          <w:sz w:val="24"/>
          <w:szCs w:val="24"/>
        </w:rPr>
        <w:t>ë</w:t>
      </w:r>
      <w:r w:rsidR="00D945D5">
        <w:rPr>
          <w:rFonts w:ascii="Times New Roman" w:hAnsi="Times New Roman" w:cs="Times New Roman"/>
          <w:sz w:val="24"/>
          <w:szCs w:val="24"/>
        </w:rPr>
        <w:t xml:space="preserve">  date </w:t>
      </w:r>
      <w:r w:rsidR="007B0C12">
        <w:rPr>
          <w:rFonts w:ascii="Times New Roman" w:hAnsi="Times New Roman"/>
          <w:b/>
          <w:sz w:val="24"/>
          <w:szCs w:val="24"/>
        </w:rPr>
        <w:t>23.07.2019</w:t>
      </w:r>
      <w:r w:rsidR="00D94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D5" w:rsidRDefault="00D945D5" w:rsidP="00D945D5">
      <w:pPr>
        <w:pStyle w:val="ListParagraph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ve 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dispozicion </w:t>
      </w:r>
      <w:r w:rsidRPr="002A188C">
        <w:rPr>
          <w:rFonts w:ascii="Times New Roman" w:hAnsi="Times New Roman" w:cs="Times New Roman"/>
          <w:sz w:val="24"/>
          <w:szCs w:val="24"/>
        </w:rPr>
        <w:t xml:space="preserve"> listen</w:t>
      </w:r>
      <w:proofErr w:type="gramEnd"/>
      <w:r w:rsidRPr="002A188C">
        <w:rPr>
          <w:rFonts w:ascii="Times New Roman" w:hAnsi="Times New Roman" w:cs="Times New Roman"/>
          <w:sz w:val="24"/>
          <w:szCs w:val="24"/>
        </w:rPr>
        <w:t xml:space="preserve"> e fituesve, </w:t>
      </w:r>
      <w:r>
        <w:rPr>
          <w:rFonts w:ascii="Times New Roman" w:hAnsi="Times New Roman" w:cs="Times New Roman"/>
          <w:sz w:val="24"/>
          <w:szCs w:val="24"/>
          <w:lang w:val="it-IT"/>
        </w:rPr>
        <w:t>Njesise se Menaxhimit te Burimeve Njerezore.</w:t>
      </w:r>
    </w:p>
    <w:p w:rsidR="00D945D5" w:rsidRDefault="00D945D5" w:rsidP="00D945D5">
      <w:pPr>
        <w:pStyle w:val="ListParagraph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Kandidatet pavarsisht te drejtes per tu ankuar ne Gjykaten Administrative kane te drejte te bejne ankim me shkrim brenda 3 diteve kalendarike nga data e njoftimit individual per rezultatin e vleresimit. Ankuesi merr pergjigje brenda 5 ditevekalendarike nga data e perfundimit te afatit te ankimit. </w:t>
      </w:r>
    </w:p>
    <w:p w:rsidR="00D945D5" w:rsidRDefault="00D945D5" w:rsidP="00D945D5">
      <w:pPr>
        <w:pStyle w:val="ListParagraph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945D5" w:rsidRDefault="00D945D5" w:rsidP="00D945D5">
      <w:pPr>
        <w:pStyle w:val="ListParagraph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88C">
        <w:rPr>
          <w:rFonts w:ascii="Times New Roman" w:hAnsi="Times New Roman" w:cs="Times New Roman"/>
          <w:b/>
          <w:sz w:val="24"/>
          <w:szCs w:val="24"/>
        </w:rPr>
        <w:t>Njoftimi do të bëhet:</w:t>
      </w:r>
    </w:p>
    <w:p w:rsidR="00D945D5" w:rsidRPr="00E36632" w:rsidRDefault="00D945D5" w:rsidP="00D945D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88C">
        <w:rPr>
          <w:rFonts w:ascii="Times New Roman" w:hAnsi="Times New Roman" w:cs="Times New Roman"/>
          <w:sz w:val="24"/>
          <w:szCs w:val="24"/>
        </w:rPr>
        <w:t xml:space="preserve">në faqen zyrtare të Bashkisë Roskovec </w:t>
      </w:r>
    </w:p>
    <w:p w:rsidR="00D945D5" w:rsidRPr="005062A5" w:rsidRDefault="00D945D5" w:rsidP="00D945D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88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2A188C">
        <w:rPr>
          <w:rFonts w:ascii="Times New Roman" w:hAnsi="Times New Roman" w:cs="Times New Roman"/>
          <w:sz w:val="24"/>
          <w:szCs w:val="24"/>
        </w:rPr>
        <w:t xml:space="preserve"> stenden e informimit </w:t>
      </w:r>
      <w:r>
        <w:rPr>
          <w:rFonts w:ascii="Times New Roman" w:hAnsi="Times New Roman" w:cs="Times New Roman"/>
          <w:sz w:val="24"/>
          <w:szCs w:val="24"/>
        </w:rPr>
        <w:t>publik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632">
        <w:rPr>
          <w:rFonts w:ascii="Times New Roman" w:hAnsi="Times New Roman" w:cs="Times New Roman"/>
          <w:sz w:val="24"/>
          <w:szCs w:val="24"/>
        </w:rPr>
        <w:t>te Bashkise Roskovec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5D5" w:rsidRPr="005062A5" w:rsidRDefault="00D945D5" w:rsidP="00D945D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Sherbimin kombetar e punesimit</w:t>
      </w:r>
    </w:p>
    <w:p w:rsidR="000A0E1F" w:rsidRPr="000A0E1F" w:rsidRDefault="00C715CA" w:rsidP="00D945D5">
      <w:pPr>
        <w:spacing w:after="240"/>
        <w:rPr>
          <w:i/>
          <w:lang w:val="it-IT"/>
        </w:rPr>
      </w:pPr>
      <w:r w:rsidRPr="002A188C">
        <w:rPr>
          <w:lang w:val="it-IT"/>
        </w:rPr>
        <w:t>Per sqarime te metejshme mund te kontakt</w:t>
      </w:r>
      <w:r>
        <w:rPr>
          <w:lang w:val="it-IT"/>
        </w:rPr>
        <w:t>oni ne :</w:t>
      </w:r>
      <w:r w:rsidR="00C241DF">
        <w:rPr>
          <w:lang w:val="it-IT"/>
        </w:rPr>
        <w:t xml:space="preserve">                                                                                             </w:t>
      </w:r>
      <w:r>
        <w:rPr>
          <w:lang w:val="it-IT"/>
        </w:rPr>
        <w:t xml:space="preserve"> e-mail :   </w:t>
      </w:r>
      <w:r w:rsidR="007B0C12">
        <w:rPr>
          <w:i/>
          <w:lang w:val="it-IT"/>
        </w:rPr>
        <w:t>oltaristani@yahoo.com</w:t>
      </w:r>
    </w:p>
    <w:p w:rsidR="00C715CA" w:rsidRDefault="00C715CA" w:rsidP="00C71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NJESIA E MENAXHIMIT TE BURIMEVE NJEREZORE</w:t>
      </w:r>
    </w:p>
    <w:p w:rsidR="00F35B69" w:rsidRPr="00C241DF" w:rsidRDefault="00C715CA" w:rsidP="00C24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BASHKIA ROSKOVEC</w:t>
      </w:r>
    </w:p>
    <w:sectPr w:rsidR="00F35B69" w:rsidRPr="00C241DF" w:rsidSect="00C91958">
      <w:footerReference w:type="default" r:id="rId10"/>
      <w:pgSz w:w="11909" w:h="16834" w:code="9"/>
      <w:pgMar w:top="360" w:right="164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54" w:rsidRDefault="00F33354" w:rsidP="00885C9B">
      <w:pPr>
        <w:spacing w:after="0" w:line="240" w:lineRule="auto"/>
      </w:pPr>
      <w:r>
        <w:separator/>
      </w:r>
    </w:p>
  </w:endnote>
  <w:endnote w:type="continuationSeparator" w:id="0">
    <w:p w:rsidR="00F33354" w:rsidRDefault="00F33354" w:rsidP="0088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8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235" w:rsidRDefault="00F333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0235" w:rsidRDefault="00800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54" w:rsidRDefault="00F33354" w:rsidP="00885C9B">
      <w:pPr>
        <w:spacing w:after="0" w:line="240" w:lineRule="auto"/>
      </w:pPr>
      <w:r>
        <w:separator/>
      </w:r>
    </w:p>
  </w:footnote>
  <w:footnote w:type="continuationSeparator" w:id="0">
    <w:p w:rsidR="00F33354" w:rsidRDefault="00F33354" w:rsidP="0088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cs="Times New Roman"/>
        <w:b/>
        <w:i/>
        <w:lang w:val="de-D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E5C1C7E"/>
    <w:multiLevelType w:val="hybridMultilevel"/>
    <w:tmpl w:val="8F3ED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5668"/>
    <w:multiLevelType w:val="hybridMultilevel"/>
    <w:tmpl w:val="2086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88D"/>
    <w:multiLevelType w:val="hybridMultilevel"/>
    <w:tmpl w:val="C12A2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208EA"/>
    <w:multiLevelType w:val="hybridMultilevel"/>
    <w:tmpl w:val="5FCA3A6E"/>
    <w:lvl w:ilvl="0" w:tplc="167C1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7C43"/>
    <w:multiLevelType w:val="hybridMultilevel"/>
    <w:tmpl w:val="EF622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84138"/>
    <w:multiLevelType w:val="hybridMultilevel"/>
    <w:tmpl w:val="6E064D78"/>
    <w:lvl w:ilvl="0" w:tplc="167C1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D3A3D"/>
    <w:multiLevelType w:val="hybridMultilevel"/>
    <w:tmpl w:val="CEFE9420"/>
    <w:lvl w:ilvl="0" w:tplc="4EB4E408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C72443A"/>
    <w:multiLevelType w:val="hybridMultilevel"/>
    <w:tmpl w:val="36B652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29711F9"/>
    <w:multiLevelType w:val="hybridMultilevel"/>
    <w:tmpl w:val="479A696A"/>
    <w:lvl w:ilvl="0" w:tplc="167C1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2EFF"/>
    <w:multiLevelType w:val="hybridMultilevel"/>
    <w:tmpl w:val="417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4877"/>
    <w:rsid w:val="00003CBA"/>
    <w:rsid w:val="00010E36"/>
    <w:rsid w:val="00011295"/>
    <w:rsid w:val="00014B61"/>
    <w:rsid w:val="00015296"/>
    <w:rsid w:val="000167D6"/>
    <w:rsid w:val="000176A2"/>
    <w:rsid w:val="000207A5"/>
    <w:rsid w:val="0002300D"/>
    <w:rsid w:val="00024088"/>
    <w:rsid w:val="00031981"/>
    <w:rsid w:val="000340D2"/>
    <w:rsid w:val="00042AD1"/>
    <w:rsid w:val="00050403"/>
    <w:rsid w:val="000521ED"/>
    <w:rsid w:val="000531ED"/>
    <w:rsid w:val="000535B6"/>
    <w:rsid w:val="00054B83"/>
    <w:rsid w:val="0005684E"/>
    <w:rsid w:val="00061701"/>
    <w:rsid w:val="000634A8"/>
    <w:rsid w:val="000636D5"/>
    <w:rsid w:val="00067C80"/>
    <w:rsid w:val="000722C7"/>
    <w:rsid w:val="00072E64"/>
    <w:rsid w:val="00074398"/>
    <w:rsid w:val="00083F03"/>
    <w:rsid w:val="00091A51"/>
    <w:rsid w:val="000941CD"/>
    <w:rsid w:val="00095231"/>
    <w:rsid w:val="00096EAA"/>
    <w:rsid w:val="00097013"/>
    <w:rsid w:val="000A0E1F"/>
    <w:rsid w:val="000A1061"/>
    <w:rsid w:val="000A3A8D"/>
    <w:rsid w:val="000A5BA6"/>
    <w:rsid w:val="000B0754"/>
    <w:rsid w:val="000B0F97"/>
    <w:rsid w:val="000B3D92"/>
    <w:rsid w:val="000C15DF"/>
    <w:rsid w:val="000C1655"/>
    <w:rsid w:val="000D0E9B"/>
    <w:rsid w:val="000E11C7"/>
    <w:rsid w:val="000E13C8"/>
    <w:rsid w:val="000E6DB8"/>
    <w:rsid w:val="000E72D3"/>
    <w:rsid w:val="000F059D"/>
    <w:rsid w:val="000F205A"/>
    <w:rsid w:val="000F3B77"/>
    <w:rsid w:val="000F506C"/>
    <w:rsid w:val="000F69C7"/>
    <w:rsid w:val="00100B81"/>
    <w:rsid w:val="001010C3"/>
    <w:rsid w:val="0010145B"/>
    <w:rsid w:val="00101B6D"/>
    <w:rsid w:val="0010668B"/>
    <w:rsid w:val="0011197B"/>
    <w:rsid w:val="001127CC"/>
    <w:rsid w:val="001128FC"/>
    <w:rsid w:val="0011338F"/>
    <w:rsid w:val="001133B1"/>
    <w:rsid w:val="00116DCD"/>
    <w:rsid w:val="0012220E"/>
    <w:rsid w:val="00130199"/>
    <w:rsid w:val="0013108C"/>
    <w:rsid w:val="00131B54"/>
    <w:rsid w:val="00142718"/>
    <w:rsid w:val="00143C63"/>
    <w:rsid w:val="00151F63"/>
    <w:rsid w:val="00152826"/>
    <w:rsid w:val="00156A79"/>
    <w:rsid w:val="001571E6"/>
    <w:rsid w:val="001622CF"/>
    <w:rsid w:val="00166EE6"/>
    <w:rsid w:val="00171D6A"/>
    <w:rsid w:val="00177411"/>
    <w:rsid w:val="001826F3"/>
    <w:rsid w:val="00184877"/>
    <w:rsid w:val="001855EE"/>
    <w:rsid w:val="00187019"/>
    <w:rsid w:val="00191321"/>
    <w:rsid w:val="00191658"/>
    <w:rsid w:val="0019496D"/>
    <w:rsid w:val="00195CB2"/>
    <w:rsid w:val="00196250"/>
    <w:rsid w:val="001976E5"/>
    <w:rsid w:val="001A3331"/>
    <w:rsid w:val="001C1F45"/>
    <w:rsid w:val="001C4286"/>
    <w:rsid w:val="001C43CE"/>
    <w:rsid w:val="001C51D8"/>
    <w:rsid w:val="001C7FE5"/>
    <w:rsid w:val="001D0DC2"/>
    <w:rsid w:val="001D783A"/>
    <w:rsid w:val="001E1663"/>
    <w:rsid w:val="001E16E2"/>
    <w:rsid w:val="001E25F8"/>
    <w:rsid w:val="001E4B6B"/>
    <w:rsid w:val="001F0DD9"/>
    <w:rsid w:val="001F1334"/>
    <w:rsid w:val="001F22DE"/>
    <w:rsid w:val="001F5DED"/>
    <w:rsid w:val="00203863"/>
    <w:rsid w:val="0021136E"/>
    <w:rsid w:val="00211BEC"/>
    <w:rsid w:val="00211F3C"/>
    <w:rsid w:val="00211FC3"/>
    <w:rsid w:val="002141D7"/>
    <w:rsid w:val="002148E5"/>
    <w:rsid w:val="00216038"/>
    <w:rsid w:val="00222404"/>
    <w:rsid w:val="00224E2D"/>
    <w:rsid w:val="00236432"/>
    <w:rsid w:val="002373D4"/>
    <w:rsid w:val="0023759E"/>
    <w:rsid w:val="002444FD"/>
    <w:rsid w:val="0026136A"/>
    <w:rsid w:val="0026329A"/>
    <w:rsid w:val="00266AAD"/>
    <w:rsid w:val="00270A53"/>
    <w:rsid w:val="0027107D"/>
    <w:rsid w:val="00272612"/>
    <w:rsid w:val="0027303D"/>
    <w:rsid w:val="002743D9"/>
    <w:rsid w:val="0027787E"/>
    <w:rsid w:val="0028265B"/>
    <w:rsid w:val="00283EC0"/>
    <w:rsid w:val="002849D7"/>
    <w:rsid w:val="002903D0"/>
    <w:rsid w:val="002A188C"/>
    <w:rsid w:val="002A4B34"/>
    <w:rsid w:val="002A61CE"/>
    <w:rsid w:val="002B1090"/>
    <w:rsid w:val="002B7F68"/>
    <w:rsid w:val="002C0A27"/>
    <w:rsid w:val="002D3324"/>
    <w:rsid w:val="002E0934"/>
    <w:rsid w:val="002E4882"/>
    <w:rsid w:val="002E6180"/>
    <w:rsid w:val="002F00D1"/>
    <w:rsid w:val="002F4EC6"/>
    <w:rsid w:val="00302AAC"/>
    <w:rsid w:val="00307A12"/>
    <w:rsid w:val="00310ECB"/>
    <w:rsid w:val="00314F0A"/>
    <w:rsid w:val="00315725"/>
    <w:rsid w:val="00315A64"/>
    <w:rsid w:val="00320C11"/>
    <w:rsid w:val="00322422"/>
    <w:rsid w:val="00327A82"/>
    <w:rsid w:val="00330D98"/>
    <w:rsid w:val="0033193D"/>
    <w:rsid w:val="003425D4"/>
    <w:rsid w:val="003425F5"/>
    <w:rsid w:val="00350DD4"/>
    <w:rsid w:val="00356D7D"/>
    <w:rsid w:val="00356DC6"/>
    <w:rsid w:val="00357617"/>
    <w:rsid w:val="00363FE7"/>
    <w:rsid w:val="00364235"/>
    <w:rsid w:val="00370D04"/>
    <w:rsid w:val="003754F3"/>
    <w:rsid w:val="00377895"/>
    <w:rsid w:val="00386BD3"/>
    <w:rsid w:val="00387B66"/>
    <w:rsid w:val="00393855"/>
    <w:rsid w:val="00393FE5"/>
    <w:rsid w:val="00396011"/>
    <w:rsid w:val="00397C01"/>
    <w:rsid w:val="003A2F8A"/>
    <w:rsid w:val="003A2FC4"/>
    <w:rsid w:val="003B303D"/>
    <w:rsid w:val="003B58CB"/>
    <w:rsid w:val="003B5B18"/>
    <w:rsid w:val="003C12F6"/>
    <w:rsid w:val="003C7601"/>
    <w:rsid w:val="003C7F74"/>
    <w:rsid w:val="003D2DF0"/>
    <w:rsid w:val="003D3696"/>
    <w:rsid w:val="003D48B6"/>
    <w:rsid w:val="003D52FB"/>
    <w:rsid w:val="003D62BF"/>
    <w:rsid w:val="003D6E6D"/>
    <w:rsid w:val="003D71B9"/>
    <w:rsid w:val="003D780C"/>
    <w:rsid w:val="003F15D0"/>
    <w:rsid w:val="003F2798"/>
    <w:rsid w:val="003F33FA"/>
    <w:rsid w:val="003F5446"/>
    <w:rsid w:val="00400400"/>
    <w:rsid w:val="00403D8B"/>
    <w:rsid w:val="00404218"/>
    <w:rsid w:val="0040513D"/>
    <w:rsid w:val="00406523"/>
    <w:rsid w:val="004069C8"/>
    <w:rsid w:val="0041148C"/>
    <w:rsid w:val="00412F6D"/>
    <w:rsid w:val="00417BE0"/>
    <w:rsid w:val="00422D67"/>
    <w:rsid w:val="004250DD"/>
    <w:rsid w:val="004311BA"/>
    <w:rsid w:val="004404D1"/>
    <w:rsid w:val="004442B4"/>
    <w:rsid w:val="0045010C"/>
    <w:rsid w:val="0045657B"/>
    <w:rsid w:val="00463C30"/>
    <w:rsid w:val="00465867"/>
    <w:rsid w:val="004709BC"/>
    <w:rsid w:val="00475A9E"/>
    <w:rsid w:val="00476443"/>
    <w:rsid w:val="0047691C"/>
    <w:rsid w:val="00477A2D"/>
    <w:rsid w:val="00483F88"/>
    <w:rsid w:val="0049424B"/>
    <w:rsid w:val="004A29CA"/>
    <w:rsid w:val="004A463B"/>
    <w:rsid w:val="004B148C"/>
    <w:rsid w:val="004B164B"/>
    <w:rsid w:val="004C0D2B"/>
    <w:rsid w:val="004C0F80"/>
    <w:rsid w:val="004C3038"/>
    <w:rsid w:val="004D41C8"/>
    <w:rsid w:val="004D48E0"/>
    <w:rsid w:val="004D54C5"/>
    <w:rsid w:val="004D553D"/>
    <w:rsid w:val="004D7925"/>
    <w:rsid w:val="004E3FD2"/>
    <w:rsid w:val="004F26B4"/>
    <w:rsid w:val="004F6250"/>
    <w:rsid w:val="004F693F"/>
    <w:rsid w:val="00502528"/>
    <w:rsid w:val="005041FF"/>
    <w:rsid w:val="005076EA"/>
    <w:rsid w:val="0050784E"/>
    <w:rsid w:val="00511DCA"/>
    <w:rsid w:val="005137E1"/>
    <w:rsid w:val="0051494A"/>
    <w:rsid w:val="005160BC"/>
    <w:rsid w:val="00520BE7"/>
    <w:rsid w:val="005214D2"/>
    <w:rsid w:val="00526ADA"/>
    <w:rsid w:val="00527E64"/>
    <w:rsid w:val="00534B10"/>
    <w:rsid w:val="00536D68"/>
    <w:rsid w:val="00542370"/>
    <w:rsid w:val="00543E62"/>
    <w:rsid w:val="00544EA3"/>
    <w:rsid w:val="0055045C"/>
    <w:rsid w:val="00551444"/>
    <w:rsid w:val="00551545"/>
    <w:rsid w:val="00560093"/>
    <w:rsid w:val="005674BA"/>
    <w:rsid w:val="00570302"/>
    <w:rsid w:val="005734CC"/>
    <w:rsid w:val="00574BBB"/>
    <w:rsid w:val="0057562B"/>
    <w:rsid w:val="005839C3"/>
    <w:rsid w:val="00586A6E"/>
    <w:rsid w:val="00591866"/>
    <w:rsid w:val="005921F4"/>
    <w:rsid w:val="00594ADA"/>
    <w:rsid w:val="005A151A"/>
    <w:rsid w:val="005A1E62"/>
    <w:rsid w:val="005A5DE8"/>
    <w:rsid w:val="005A6FAA"/>
    <w:rsid w:val="005A746C"/>
    <w:rsid w:val="005B0A9D"/>
    <w:rsid w:val="005B4482"/>
    <w:rsid w:val="005B4D53"/>
    <w:rsid w:val="005B5871"/>
    <w:rsid w:val="005B64FA"/>
    <w:rsid w:val="005B7B63"/>
    <w:rsid w:val="005C0B43"/>
    <w:rsid w:val="005C13CB"/>
    <w:rsid w:val="005C3C18"/>
    <w:rsid w:val="005C4568"/>
    <w:rsid w:val="005C53BA"/>
    <w:rsid w:val="005C7316"/>
    <w:rsid w:val="005C7589"/>
    <w:rsid w:val="005D118E"/>
    <w:rsid w:val="005D2C97"/>
    <w:rsid w:val="005D7394"/>
    <w:rsid w:val="005D7750"/>
    <w:rsid w:val="005E7AA6"/>
    <w:rsid w:val="005F03CC"/>
    <w:rsid w:val="005F2C02"/>
    <w:rsid w:val="005F54C7"/>
    <w:rsid w:val="006016F1"/>
    <w:rsid w:val="006058C5"/>
    <w:rsid w:val="00610235"/>
    <w:rsid w:val="00612961"/>
    <w:rsid w:val="00623862"/>
    <w:rsid w:val="006336C9"/>
    <w:rsid w:val="00635119"/>
    <w:rsid w:val="006363C3"/>
    <w:rsid w:val="0063675B"/>
    <w:rsid w:val="006368E0"/>
    <w:rsid w:val="006412E7"/>
    <w:rsid w:val="006422E4"/>
    <w:rsid w:val="006519A9"/>
    <w:rsid w:val="00661D83"/>
    <w:rsid w:val="0066230A"/>
    <w:rsid w:val="00667502"/>
    <w:rsid w:val="0067063F"/>
    <w:rsid w:val="00671995"/>
    <w:rsid w:val="006736DD"/>
    <w:rsid w:val="006763DB"/>
    <w:rsid w:val="0068079E"/>
    <w:rsid w:val="00681016"/>
    <w:rsid w:val="00683BDA"/>
    <w:rsid w:val="0068476E"/>
    <w:rsid w:val="00687EDB"/>
    <w:rsid w:val="00697AA0"/>
    <w:rsid w:val="006A5B15"/>
    <w:rsid w:val="006B35F6"/>
    <w:rsid w:val="006B4389"/>
    <w:rsid w:val="006B72BD"/>
    <w:rsid w:val="006B7A9B"/>
    <w:rsid w:val="006D11B8"/>
    <w:rsid w:val="006D1CDB"/>
    <w:rsid w:val="006D5EEB"/>
    <w:rsid w:val="006E0E37"/>
    <w:rsid w:val="006E7446"/>
    <w:rsid w:val="006F03CE"/>
    <w:rsid w:val="006F16D6"/>
    <w:rsid w:val="00705D4D"/>
    <w:rsid w:val="00707D69"/>
    <w:rsid w:val="0071321E"/>
    <w:rsid w:val="0072149B"/>
    <w:rsid w:val="00727665"/>
    <w:rsid w:val="007363D5"/>
    <w:rsid w:val="00740B65"/>
    <w:rsid w:val="00742327"/>
    <w:rsid w:val="0074495B"/>
    <w:rsid w:val="007545A2"/>
    <w:rsid w:val="00764A76"/>
    <w:rsid w:val="00770DBF"/>
    <w:rsid w:val="00773909"/>
    <w:rsid w:val="007779BB"/>
    <w:rsid w:val="00780CDB"/>
    <w:rsid w:val="0078534C"/>
    <w:rsid w:val="00786241"/>
    <w:rsid w:val="00786954"/>
    <w:rsid w:val="00786DE4"/>
    <w:rsid w:val="00792E48"/>
    <w:rsid w:val="007A0816"/>
    <w:rsid w:val="007A1ED1"/>
    <w:rsid w:val="007A2FAE"/>
    <w:rsid w:val="007A6142"/>
    <w:rsid w:val="007B0C12"/>
    <w:rsid w:val="007B3C0D"/>
    <w:rsid w:val="007C00C1"/>
    <w:rsid w:val="007C2773"/>
    <w:rsid w:val="007C2B0F"/>
    <w:rsid w:val="007C418A"/>
    <w:rsid w:val="007C65B0"/>
    <w:rsid w:val="007D4EE8"/>
    <w:rsid w:val="007D69A2"/>
    <w:rsid w:val="007E210F"/>
    <w:rsid w:val="007E2675"/>
    <w:rsid w:val="007E678C"/>
    <w:rsid w:val="007F476B"/>
    <w:rsid w:val="007F7003"/>
    <w:rsid w:val="00800235"/>
    <w:rsid w:val="00803F7F"/>
    <w:rsid w:val="00807C55"/>
    <w:rsid w:val="00811BB4"/>
    <w:rsid w:val="00814A33"/>
    <w:rsid w:val="008277B3"/>
    <w:rsid w:val="008319BC"/>
    <w:rsid w:val="00833B99"/>
    <w:rsid w:val="00842BA4"/>
    <w:rsid w:val="00844F88"/>
    <w:rsid w:val="00847B99"/>
    <w:rsid w:val="00851522"/>
    <w:rsid w:val="00856435"/>
    <w:rsid w:val="00856C2B"/>
    <w:rsid w:val="00856D59"/>
    <w:rsid w:val="00862DF3"/>
    <w:rsid w:val="00865C2B"/>
    <w:rsid w:val="008666A1"/>
    <w:rsid w:val="0086725F"/>
    <w:rsid w:val="00867376"/>
    <w:rsid w:val="00875BDA"/>
    <w:rsid w:val="008766CC"/>
    <w:rsid w:val="00883224"/>
    <w:rsid w:val="00885C9B"/>
    <w:rsid w:val="00886D0E"/>
    <w:rsid w:val="00894A85"/>
    <w:rsid w:val="00897A3B"/>
    <w:rsid w:val="008A0008"/>
    <w:rsid w:val="008A170B"/>
    <w:rsid w:val="008A3357"/>
    <w:rsid w:val="008A6175"/>
    <w:rsid w:val="008B1795"/>
    <w:rsid w:val="008B65EC"/>
    <w:rsid w:val="008C1E0B"/>
    <w:rsid w:val="008C2359"/>
    <w:rsid w:val="008C2983"/>
    <w:rsid w:val="008C3F1F"/>
    <w:rsid w:val="008C6A24"/>
    <w:rsid w:val="008C6D8F"/>
    <w:rsid w:val="008D1676"/>
    <w:rsid w:val="008D3CEB"/>
    <w:rsid w:val="008D4CF3"/>
    <w:rsid w:val="008D50BD"/>
    <w:rsid w:val="008D50C6"/>
    <w:rsid w:val="008D6AEE"/>
    <w:rsid w:val="008E36FC"/>
    <w:rsid w:val="008E4196"/>
    <w:rsid w:val="008E4DA5"/>
    <w:rsid w:val="008E4DEB"/>
    <w:rsid w:val="008E55E9"/>
    <w:rsid w:val="008E7E69"/>
    <w:rsid w:val="008F0911"/>
    <w:rsid w:val="008F44A1"/>
    <w:rsid w:val="008F6FCD"/>
    <w:rsid w:val="00904C08"/>
    <w:rsid w:val="00910766"/>
    <w:rsid w:val="009122FB"/>
    <w:rsid w:val="00912D0C"/>
    <w:rsid w:val="009167A1"/>
    <w:rsid w:val="00920B2F"/>
    <w:rsid w:val="0092318A"/>
    <w:rsid w:val="00925088"/>
    <w:rsid w:val="00926623"/>
    <w:rsid w:val="009310F3"/>
    <w:rsid w:val="00932E76"/>
    <w:rsid w:val="009337FF"/>
    <w:rsid w:val="00936E17"/>
    <w:rsid w:val="00937DAA"/>
    <w:rsid w:val="009431EC"/>
    <w:rsid w:val="00953760"/>
    <w:rsid w:val="00955683"/>
    <w:rsid w:val="00961DED"/>
    <w:rsid w:val="00967782"/>
    <w:rsid w:val="00967CF2"/>
    <w:rsid w:val="0097263F"/>
    <w:rsid w:val="00972768"/>
    <w:rsid w:val="00973246"/>
    <w:rsid w:val="009733A5"/>
    <w:rsid w:val="00973C10"/>
    <w:rsid w:val="00977331"/>
    <w:rsid w:val="00977BFB"/>
    <w:rsid w:val="00980FD3"/>
    <w:rsid w:val="0098470F"/>
    <w:rsid w:val="00984F57"/>
    <w:rsid w:val="00991CE4"/>
    <w:rsid w:val="009A0BFB"/>
    <w:rsid w:val="009A577D"/>
    <w:rsid w:val="009B2119"/>
    <w:rsid w:val="009B3D99"/>
    <w:rsid w:val="009B519F"/>
    <w:rsid w:val="009B7BA2"/>
    <w:rsid w:val="009D30C1"/>
    <w:rsid w:val="009D5A8A"/>
    <w:rsid w:val="009D60AA"/>
    <w:rsid w:val="009E3609"/>
    <w:rsid w:val="009E5D65"/>
    <w:rsid w:val="009E69EE"/>
    <w:rsid w:val="009F0CDB"/>
    <w:rsid w:val="009F2D08"/>
    <w:rsid w:val="009F43D9"/>
    <w:rsid w:val="00A0015E"/>
    <w:rsid w:val="00A02452"/>
    <w:rsid w:val="00A0273A"/>
    <w:rsid w:val="00A10204"/>
    <w:rsid w:val="00A10631"/>
    <w:rsid w:val="00A1164D"/>
    <w:rsid w:val="00A11F3C"/>
    <w:rsid w:val="00A16393"/>
    <w:rsid w:val="00A16C3E"/>
    <w:rsid w:val="00A23498"/>
    <w:rsid w:val="00A302B0"/>
    <w:rsid w:val="00A30A1C"/>
    <w:rsid w:val="00A334CE"/>
    <w:rsid w:val="00A420A5"/>
    <w:rsid w:val="00A45EF1"/>
    <w:rsid w:val="00A51C8A"/>
    <w:rsid w:val="00A52976"/>
    <w:rsid w:val="00A53DB4"/>
    <w:rsid w:val="00A60219"/>
    <w:rsid w:val="00A602CC"/>
    <w:rsid w:val="00A61250"/>
    <w:rsid w:val="00A667ED"/>
    <w:rsid w:val="00A66F52"/>
    <w:rsid w:val="00A72717"/>
    <w:rsid w:val="00A764EA"/>
    <w:rsid w:val="00A8157A"/>
    <w:rsid w:val="00A827A9"/>
    <w:rsid w:val="00A94580"/>
    <w:rsid w:val="00A95550"/>
    <w:rsid w:val="00A96CC0"/>
    <w:rsid w:val="00AA3CA7"/>
    <w:rsid w:val="00AA59E0"/>
    <w:rsid w:val="00AB0BAD"/>
    <w:rsid w:val="00AB1903"/>
    <w:rsid w:val="00AB44FB"/>
    <w:rsid w:val="00AB7FCA"/>
    <w:rsid w:val="00AC5442"/>
    <w:rsid w:val="00AD0B4B"/>
    <w:rsid w:val="00AE1043"/>
    <w:rsid w:val="00AE2313"/>
    <w:rsid w:val="00AE2644"/>
    <w:rsid w:val="00AE789C"/>
    <w:rsid w:val="00AF0AB6"/>
    <w:rsid w:val="00AF1B2E"/>
    <w:rsid w:val="00AF1CFC"/>
    <w:rsid w:val="00AF315E"/>
    <w:rsid w:val="00AF3F58"/>
    <w:rsid w:val="00AF7304"/>
    <w:rsid w:val="00B00423"/>
    <w:rsid w:val="00B042C4"/>
    <w:rsid w:val="00B047FA"/>
    <w:rsid w:val="00B104EE"/>
    <w:rsid w:val="00B132F4"/>
    <w:rsid w:val="00B14E85"/>
    <w:rsid w:val="00B35FAC"/>
    <w:rsid w:val="00B40F61"/>
    <w:rsid w:val="00B46AC8"/>
    <w:rsid w:val="00B54A1A"/>
    <w:rsid w:val="00B5526F"/>
    <w:rsid w:val="00B61D88"/>
    <w:rsid w:val="00B637B3"/>
    <w:rsid w:val="00B66A17"/>
    <w:rsid w:val="00B722EA"/>
    <w:rsid w:val="00B76F62"/>
    <w:rsid w:val="00B8017F"/>
    <w:rsid w:val="00B83BD5"/>
    <w:rsid w:val="00B84AC6"/>
    <w:rsid w:val="00B86354"/>
    <w:rsid w:val="00B9023D"/>
    <w:rsid w:val="00B92AEF"/>
    <w:rsid w:val="00B95751"/>
    <w:rsid w:val="00B9644D"/>
    <w:rsid w:val="00B96635"/>
    <w:rsid w:val="00B96BC6"/>
    <w:rsid w:val="00BA07CE"/>
    <w:rsid w:val="00BA0897"/>
    <w:rsid w:val="00BA1A4C"/>
    <w:rsid w:val="00BA28D1"/>
    <w:rsid w:val="00BB0726"/>
    <w:rsid w:val="00BB4CE3"/>
    <w:rsid w:val="00BE443A"/>
    <w:rsid w:val="00BE4C30"/>
    <w:rsid w:val="00BE5CAF"/>
    <w:rsid w:val="00BE5E39"/>
    <w:rsid w:val="00BF0ED2"/>
    <w:rsid w:val="00BF0F26"/>
    <w:rsid w:val="00BF5403"/>
    <w:rsid w:val="00BF6FF0"/>
    <w:rsid w:val="00C002A0"/>
    <w:rsid w:val="00C00666"/>
    <w:rsid w:val="00C00E14"/>
    <w:rsid w:val="00C00F65"/>
    <w:rsid w:val="00C04588"/>
    <w:rsid w:val="00C12B58"/>
    <w:rsid w:val="00C12D40"/>
    <w:rsid w:val="00C1313F"/>
    <w:rsid w:val="00C162E4"/>
    <w:rsid w:val="00C16864"/>
    <w:rsid w:val="00C21965"/>
    <w:rsid w:val="00C241DF"/>
    <w:rsid w:val="00C26407"/>
    <w:rsid w:val="00C42E32"/>
    <w:rsid w:val="00C452E2"/>
    <w:rsid w:val="00C46902"/>
    <w:rsid w:val="00C46BC9"/>
    <w:rsid w:val="00C63F51"/>
    <w:rsid w:val="00C64726"/>
    <w:rsid w:val="00C715CA"/>
    <w:rsid w:val="00C716A0"/>
    <w:rsid w:val="00C8506E"/>
    <w:rsid w:val="00C91120"/>
    <w:rsid w:val="00C91958"/>
    <w:rsid w:val="00C930A9"/>
    <w:rsid w:val="00C95909"/>
    <w:rsid w:val="00CA11DA"/>
    <w:rsid w:val="00CA520A"/>
    <w:rsid w:val="00CB2B6B"/>
    <w:rsid w:val="00CC3CAB"/>
    <w:rsid w:val="00CC4237"/>
    <w:rsid w:val="00CC6856"/>
    <w:rsid w:val="00CC7362"/>
    <w:rsid w:val="00CD622A"/>
    <w:rsid w:val="00CD741C"/>
    <w:rsid w:val="00CE0BDD"/>
    <w:rsid w:val="00CE2A4E"/>
    <w:rsid w:val="00CF31B2"/>
    <w:rsid w:val="00CF4990"/>
    <w:rsid w:val="00CF4C48"/>
    <w:rsid w:val="00CF61BA"/>
    <w:rsid w:val="00D17631"/>
    <w:rsid w:val="00D17CD5"/>
    <w:rsid w:val="00D21191"/>
    <w:rsid w:val="00D23236"/>
    <w:rsid w:val="00D23D93"/>
    <w:rsid w:val="00D261B4"/>
    <w:rsid w:val="00D321A0"/>
    <w:rsid w:val="00D429FF"/>
    <w:rsid w:val="00D441EC"/>
    <w:rsid w:val="00D519A3"/>
    <w:rsid w:val="00D568F5"/>
    <w:rsid w:val="00D6080E"/>
    <w:rsid w:val="00D61D23"/>
    <w:rsid w:val="00D621DE"/>
    <w:rsid w:val="00D6434E"/>
    <w:rsid w:val="00D66800"/>
    <w:rsid w:val="00D66ED2"/>
    <w:rsid w:val="00D72124"/>
    <w:rsid w:val="00D77201"/>
    <w:rsid w:val="00D80BB5"/>
    <w:rsid w:val="00D80EEF"/>
    <w:rsid w:val="00D82027"/>
    <w:rsid w:val="00D829BC"/>
    <w:rsid w:val="00D835E8"/>
    <w:rsid w:val="00D83A0D"/>
    <w:rsid w:val="00D86944"/>
    <w:rsid w:val="00D87145"/>
    <w:rsid w:val="00D902B3"/>
    <w:rsid w:val="00D916EC"/>
    <w:rsid w:val="00D92AD7"/>
    <w:rsid w:val="00D92F06"/>
    <w:rsid w:val="00D945D5"/>
    <w:rsid w:val="00D97DFD"/>
    <w:rsid w:val="00DA08ED"/>
    <w:rsid w:val="00DA3639"/>
    <w:rsid w:val="00DA4277"/>
    <w:rsid w:val="00DA592E"/>
    <w:rsid w:val="00DA791C"/>
    <w:rsid w:val="00DA7CAA"/>
    <w:rsid w:val="00DB10C7"/>
    <w:rsid w:val="00DB4C31"/>
    <w:rsid w:val="00DB630D"/>
    <w:rsid w:val="00DB7377"/>
    <w:rsid w:val="00DB7547"/>
    <w:rsid w:val="00DC031E"/>
    <w:rsid w:val="00DC16D8"/>
    <w:rsid w:val="00DC5DEC"/>
    <w:rsid w:val="00DC7E67"/>
    <w:rsid w:val="00DE08A7"/>
    <w:rsid w:val="00DE106C"/>
    <w:rsid w:val="00DE4482"/>
    <w:rsid w:val="00DE6D5E"/>
    <w:rsid w:val="00DF776E"/>
    <w:rsid w:val="00E02FA4"/>
    <w:rsid w:val="00E10792"/>
    <w:rsid w:val="00E16358"/>
    <w:rsid w:val="00E20B2F"/>
    <w:rsid w:val="00E2494F"/>
    <w:rsid w:val="00E359A5"/>
    <w:rsid w:val="00E36632"/>
    <w:rsid w:val="00E40C7C"/>
    <w:rsid w:val="00E40D11"/>
    <w:rsid w:val="00E50646"/>
    <w:rsid w:val="00E509B5"/>
    <w:rsid w:val="00E52459"/>
    <w:rsid w:val="00E63B42"/>
    <w:rsid w:val="00E7067C"/>
    <w:rsid w:val="00E708A0"/>
    <w:rsid w:val="00E76B58"/>
    <w:rsid w:val="00E76CA3"/>
    <w:rsid w:val="00E81333"/>
    <w:rsid w:val="00E82A9C"/>
    <w:rsid w:val="00E9162F"/>
    <w:rsid w:val="00EA58CE"/>
    <w:rsid w:val="00EB17EE"/>
    <w:rsid w:val="00EB2C2C"/>
    <w:rsid w:val="00EB51B3"/>
    <w:rsid w:val="00EB5338"/>
    <w:rsid w:val="00EB6045"/>
    <w:rsid w:val="00EC2641"/>
    <w:rsid w:val="00EC2FF7"/>
    <w:rsid w:val="00EC3C0D"/>
    <w:rsid w:val="00EC48C2"/>
    <w:rsid w:val="00ED277F"/>
    <w:rsid w:val="00ED6B89"/>
    <w:rsid w:val="00EE3B59"/>
    <w:rsid w:val="00EF1813"/>
    <w:rsid w:val="00EF33AC"/>
    <w:rsid w:val="00EF6702"/>
    <w:rsid w:val="00EF793D"/>
    <w:rsid w:val="00F12478"/>
    <w:rsid w:val="00F12D44"/>
    <w:rsid w:val="00F145F7"/>
    <w:rsid w:val="00F147FC"/>
    <w:rsid w:val="00F15411"/>
    <w:rsid w:val="00F176A5"/>
    <w:rsid w:val="00F20028"/>
    <w:rsid w:val="00F26FEA"/>
    <w:rsid w:val="00F33354"/>
    <w:rsid w:val="00F34831"/>
    <w:rsid w:val="00F35B69"/>
    <w:rsid w:val="00F36E7C"/>
    <w:rsid w:val="00F4224B"/>
    <w:rsid w:val="00F4281E"/>
    <w:rsid w:val="00F46141"/>
    <w:rsid w:val="00F52F35"/>
    <w:rsid w:val="00F60379"/>
    <w:rsid w:val="00F6380C"/>
    <w:rsid w:val="00F64842"/>
    <w:rsid w:val="00F7002A"/>
    <w:rsid w:val="00F7274B"/>
    <w:rsid w:val="00F74D8C"/>
    <w:rsid w:val="00F82950"/>
    <w:rsid w:val="00F84F39"/>
    <w:rsid w:val="00F93995"/>
    <w:rsid w:val="00F95AAE"/>
    <w:rsid w:val="00FA0234"/>
    <w:rsid w:val="00FA2317"/>
    <w:rsid w:val="00FA2D25"/>
    <w:rsid w:val="00FB01F9"/>
    <w:rsid w:val="00FB1CC8"/>
    <w:rsid w:val="00FB25E4"/>
    <w:rsid w:val="00FB5052"/>
    <w:rsid w:val="00FC2850"/>
    <w:rsid w:val="00FC6441"/>
    <w:rsid w:val="00FC755D"/>
    <w:rsid w:val="00FD35EB"/>
    <w:rsid w:val="00FD4AC6"/>
    <w:rsid w:val="00FD4CB2"/>
    <w:rsid w:val="00FE0E98"/>
    <w:rsid w:val="00FE32BC"/>
    <w:rsid w:val="00FE6A59"/>
    <w:rsid w:val="00FF0404"/>
    <w:rsid w:val="00FF36C9"/>
    <w:rsid w:val="00FF5E1F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C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104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2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5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E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20028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84877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C13CB"/>
    <w:pPr>
      <w:ind w:left="720"/>
    </w:pPr>
  </w:style>
  <w:style w:type="paragraph" w:styleId="NoSpacing">
    <w:name w:val="No Spacing"/>
    <w:uiPriority w:val="1"/>
    <w:qFormat/>
    <w:rsid w:val="004250DD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99"/>
    <w:rsid w:val="003B5B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6038"/>
    <w:rPr>
      <w:rFonts w:ascii="Tahoma" w:hAnsi="Tahoma" w:cs="Tahoma"/>
      <w:sz w:val="16"/>
      <w:szCs w:val="16"/>
    </w:rPr>
  </w:style>
  <w:style w:type="paragraph" w:customStyle="1" w:styleId="Listbulletindented">
    <w:name w:val="List bullet indented"/>
    <w:basedOn w:val="ListBullet"/>
    <w:rsid w:val="00B83BD5"/>
    <w:pPr>
      <w:tabs>
        <w:tab w:val="clear" w:pos="360"/>
        <w:tab w:val="num" w:pos="720"/>
      </w:tabs>
      <w:spacing w:after="0" w:line="240" w:lineRule="auto"/>
      <w:ind w:left="288" w:hanging="288"/>
    </w:pPr>
    <w:rPr>
      <w:rFonts w:ascii="Trebuchet MS" w:eastAsia="Times New Roman" w:hAnsi="Trebuchet MS" w:cs="Trebuchet MS"/>
      <w:sz w:val="20"/>
      <w:szCs w:val="20"/>
    </w:rPr>
  </w:style>
  <w:style w:type="paragraph" w:styleId="ListBullet">
    <w:name w:val="List Bullet"/>
    <w:basedOn w:val="Normal"/>
    <w:uiPriority w:val="99"/>
    <w:rsid w:val="00B83BD5"/>
    <w:pPr>
      <w:tabs>
        <w:tab w:val="num" w:pos="360"/>
      </w:tabs>
      <w:ind w:left="360" w:hanging="360"/>
    </w:pPr>
  </w:style>
  <w:style w:type="character" w:styleId="Emphasis">
    <w:name w:val="Emphasis"/>
    <w:uiPriority w:val="20"/>
    <w:qFormat/>
    <w:rsid w:val="00851522"/>
    <w:rPr>
      <w:i/>
      <w:iCs/>
    </w:rPr>
  </w:style>
  <w:style w:type="paragraph" w:customStyle="1" w:styleId="listheading">
    <w:name w:val="list heading"/>
    <w:basedOn w:val="Normal"/>
    <w:rsid w:val="00D77201"/>
    <w:pPr>
      <w:spacing w:after="12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9B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63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C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sq-AL"/>
    </w:rPr>
  </w:style>
  <w:style w:type="character" w:customStyle="1" w:styleId="TitleChar">
    <w:name w:val="Title Char"/>
    <w:basedOn w:val="DefaultParagraphFont"/>
    <w:link w:val="Title"/>
    <w:rsid w:val="004C3038"/>
    <w:rPr>
      <w:rFonts w:ascii="Times New Roman" w:eastAsia="Times New Roman" w:hAnsi="Times New Roman"/>
      <w:b/>
      <w:bCs/>
      <w:sz w:val="24"/>
      <w:szCs w:val="24"/>
      <w:u w:val="single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C715C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semiHidden/>
    <w:unhideWhenUsed/>
    <w:rsid w:val="00C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26623"/>
    <w:rPr>
      <w:rFonts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2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3915-0810-4645-A603-71363687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OLTA</cp:lastModifiedBy>
  <cp:revision>5</cp:revision>
  <cp:lastPrinted>2019-06-24T08:48:00Z</cp:lastPrinted>
  <dcterms:created xsi:type="dcterms:W3CDTF">2018-04-11T13:26:00Z</dcterms:created>
  <dcterms:modified xsi:type="dcterms:W3CDTF">2019-06-24T09:27:00Z</dcterms:modified>
</cp:coreProperties>
</file>