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C7" w:rsidRPr="00585E07" w:rsidRDefault="00F862C7">
      <w:pPr>
        <w:rPr>
          <w:rFonts w:ascii="Times New Roman" w:hAnsi="Times New Roman" w:cs="Times New Roman"/>
        </w:rPr>
      </w:pPr>
    </w:p>
    <w:p w:rsidR="00DD11D0" w:rsidRPr="00585E07" w:rsidRDefault="00DD11D0" w:rsidP="00DD11D0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85E07">
        <w:rPr>
          <w:rFonts w:ascii="Times New Roman" w:hAnsi="Times New Roman" w:cs="Times New Roman"/>
          <w:i/>
          <w:sz w:val="40"/>
          <w:szCs w:val="40"/>
          <w:u w:val="single"/>
        </w:rPr>
        <w:t>Njoftim</w:t>
      </w:r>
    </w:p>
    <w:p w:rsidR="000F4C33" w:rsidRPr="00585E07" w:rsidRDefault="00585E07" w:rsidP="00DD11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PROCODURË LIÇ</w:t>
      </w:r>
      <w:r w:rsidR="000F4C33" w:rsidRPr="00585E07">
        <w:rPr>
          <w:rFonts w:ascii="Times New Roman" w:hAnsi="Times New Roman" w:cs="Times New Roman"/>
          <w:b/>
          <w:sz w:val="32"/>
          <w:szCs w:val="32"/>
          <w:u w:val="single"/>
        </w:rPr>
        <w:t>ENCIMI</w:t>
      </w:r>
    </w:p>
    <w:p w:rsidR="00394A27" w:rsidRPr="00585E07" w:rsidRDefault="00DD11D0" w:rsidP="0039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07">
        <w:rPr>
          <w:rFonts w:ascii="Times New Roman" w:hAnsi="Times New Roman" w:cs="Times New Roman"/>
          <w:b/>
          <w:sz w:val="28"/>
          <w:szCs w:val="28"/>
        </w:rPr>
        <w:t>Për</w:t>
      </w:r>
      <w:r w:rsidR="00585E07" w:rsidRPr="0058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E07">
        <w:rPr>
          <w:rFonts w:ascii="Times New Roman" w:hAnsi="Times New Roman" w:cs="Times New Roman"/>
          <w:b/>
          <w:sz w:val="28"/>
          <w:szCs w:val="28"/>
        </w:rPr>
        <w:t>rrjetin e linjave</w:t>
      </w:r>
      <w:r w:rsidR="00585E07" w:rsidRPr="0058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E07">
        <w:rPr>
          <w:rFonts w:ascii="Times New Roman" w:hAnsi="Times New Roman" w:cs="Times New Roman"/>
          <w:b/>
          <w:sz w:val="28"/>
          <w:szCs w:val="28"/>
        </w:rPr>
        <w:t>të</w:t>
      </w:r>
      <w:r w:rsidR="00585E07" w:rsidRPr="0058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E07">
        <w:rPr>
          <w:rFonts w:ascii="Times New Roman" w:hAnsi="Times New Roman" w:cs="Times New Roman"/>
          <w:b/>
          <w:sz w:val="28"/>
          <w:szCs w:val="28"/>
        </w:rPr>
        <w:t>transportit</w:t>
      </w:r>
      <w:r w:rsidR="00585E07" w:rsidRPr="0058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B0E" w:rsidRPr="00585E07">
        <w:rPr>
          <w:rFonts w:ascii="Times New Roman" w:hAnsi="Times New Roman" w:cs="Times New Roman"/>
          <w:b/>
          <w:sz w:val="28"/>
          <w:szCs w:val="28"/>
        </w:rPr>
        <w:t>rrethqytetës</w:t>
      </w:r>
      <w:r w:rsidR="00585E07" w:rsidRPr="0058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E07">
        <w:rPr>
          <w:rFonts w:ascii="Times New Roman" w:hAnsi="Times New Roman" w:cs="Times New Roman"/>
          <w:b/>
          <w:sz w:val="28"/>
          <w:szCs w:val="28"/>
        </w:rPr>
        <w:t>të</w:t>
      </w:r>
      <w:r w:rsidR="00585E07" w:rsidRPr="0058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E07">
        <w:rPr>
          <w:rFonts w:ascii="Times New Roman" w:hAnsi="Times New Roman" w:cs="Times New Roman"/>
          <w:b/>
          <w:sz w:val="28"/>
          <w:szCs w:val="28"/>
        </w:rPr>
        <w:t>udhëtarve</w:t>
      </w:r>
    </w:p>
    <w:p w:rsidR="002D2BBB" w:rsidRPr="00585E07" w:rsidRDefault="000F4C33" w:rsidP="00394A27">
      <w:pPr>
        <w:rPr>
          <w:rFonts w:ascii="Times New Roman" w:hAnsi="Times New Roman" w:cs="Times New Roman"/>
          <w:sz w:val="24"/>
          <w:szCs w:val="24"/>
        </w:rPr>
      </w:pPr>
      <w:r w:rsidRPr="00585E07">
        <w:rPr>
          <w:rFonts w:ascii="Times New Roman" w:hAnsi="Times New Roman" w:cs="Times New Roman"/>
          <w:sz w:val="24"/>
          <w:szCs w:val="24"/>
        </w:rPr>
        <w:t>Në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mbështetje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Ligjit nr. 8308, datë 18.03.1998 “Për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transportet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rrugore”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ndryshuar, 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Udhëzimit nr.</w:t>
      </w:r>
      <w:r w:rsid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5627, data 18/11/2016, “Për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kriteret, rregullat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dhe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dokumentacioni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për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lëshimin e licençave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dhe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çertifikatave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për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ushtrimin e veprimtarisë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në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transportin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rrugor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udhëtarëve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brenda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vendit” dhe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vendimit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Këshillit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Bashkiak</w:t>
      </w:r>
      <w:r w:rsidRPr="00585E07">
        <w:rPr>
          <w:rFonts w:ascii="Times New Roman" w:hAnsi="Times New Roman" w:cs="Times New Roman"/>
          <w:sz w:val="24"/>
          <w:szCs w:val="24"/>
        </w:rPr>
        <w:t xml:space="preserve"> nr.13, datë 17.02.2018, 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miratuar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nga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Prefekti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="00585E07">
        <w:rPr>
          <w:rFonts w:ascii="Times New Roman" w:hAnsi="Times New Roman" w:cs="Times New Roman"/>
          <w:sz w:val="24"/>
          <w:szCs w:val="24"/>
        </w:rPr>
        <w:t>i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Qarkut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Fier me Nr.267/1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prot.,</w:t>
      </w:r>
      <w:r w:rsid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datë 01/03/2018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“</w:t>
      </w:r>
      <w:r w:rsidRPr="00585E07">
        <w:rPr>
          <w:rFonts w:ascii="Times New Roman" w:hAnsi="Times New Roman" w:cs="Times New Roman"/>
          <w:sz w:val="24"/>
          <w:szCs w:val="24"/>
        </w:rPr>
        <w:t>Për shfuqizimin e linjave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rrethqytetëse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ekzistuese, miratimine linjave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reja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dhe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Pr="00585E07">
        <w:rPr>
          <w:rFonts w:ascii="Times New Roman" w:hAnsi="Times New Roman" w:cs="Times New Roman"/>
          <w:sz w:val="24"/>
          <w:szCs w:val="24"/>
        </w:rPr>
        <w:t>çmimet e biletave</w:t>
      </w:r>
      <w:r w:rsidR="00585E07" w:rsidRPr="00585E07">
        <w:rPr>
          <w:rFonts w:ascii="Times New Roman" w:hAnsi="Times New Roman" w:cs="Times New Roman"/>
          <w:sz w:val="24"/>
          <w:szCs w:val="24"/>
        </w:rPr>
        <w:t>”</w:t>
      </w:r>
    </w:p>
    <w:p w:rsidR="002D2BBB" w:rsidRPr="00585E07" w:rsidRDefault="002D2BBB" w:rsidP="00394A27">
      <w:pPr>
        <w:rPr>
          <w:rFonts w:ascii="Times New Roman" w:hAnsi="Times New Roman" w:cs="Times New Roman"/>
          <w:sz w:val="24"/>
          <w:szCs w:val="24"/>
        </w:rPr>
      </w:pPr>
    </w:p>
    <w:p w:rsidR="002D2BBB" w:rsidRPr="00585E07" w:rsidRDefault="002D2BBB" w:rsidP="002D2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85E0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Njoftohen të gjithë </w:t>
      </w:r>
      <w:r w:rsidR="00585E07" w:rsidRPr="00585E0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subjektet e interesuara për liç</w:t>
      </w:r>
      <w:r w:rsidRPr="00585E0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encim për linjat</w:t>
      </w:r>
      <w:r w:rsidRPr="00585E0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:</w:t>
      </w:r>
    </w:p>
    <w:p w:rsidR="002D2BBB" w:rsidRPr="00585E07" w:rsidRDefault="002D2BBB" w:rsidP="002D2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670"/>
      </w:tblGrid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670" w:type="dxa"/>
          </w:tcPr>
          <w:p w:rsidR="002D2BBB" w:rsidRPr="00585E07" w:rsidRDefault="002D2BBB" w:rsidP="00ED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b/>
                <w:sz w:val="24"/>
                <w:szCs w:val="24"/>
              </w:rPr>
              <w:t>Linjat</w:t>
            </w:r>
            <w:r w:rsidR="00585E07" w:rsidRPr="0058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E07">
              <w:rPr>
                <w:rFonts w:ascii="Times New Roman" w:hAnsi="Times New Roman" w:cs="Times New Roman"/>
                <w:b/>
                <w:sz w:val="24"/>
                <w:szCs w:val="24"/>
              </w:rPr>
              <w:t>Rrethqytetase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VELMISH -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ARAPAJ –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KURJAN–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NGJEQAR –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VLOSH –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JAGODINE –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LUAR – ROSKOVEC</w:t>
            </w:r>
          </w:p>
        </w:tc>
      </w:tr>
      <w:tr w:rsidR="002D2BBB" w:rsidRPr="00585E07" w:rsidTr="002D2BBB">
        <w:tc>
          <w:tcPr>
            <w:tcW w:w="1008" w:type="dxa"/>
          </w:tcPr>
          <w:p w:rsidR="002D2BBB" w:rsidRPr="00585E07" w:rsidRDefault="002D2BBB" w:rsidP="002D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D2BBB" w:rsidRPr="00585E07" w:rsidRDefault="002D2BBB" w:rsidP="002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07">
              <w:rPr>
                <w:rFonts w:ascii="Times New Roman" w:hAnsi="Times New Roman" w:cs="Times New Roman"/>
                <w:sz w:val="24"/>
                <w:szCs w:val="24"/>
              </w:rPr>
              <w:t>ROSKOVEC – VIDHISHTE – ROSKOVEC</w:t>
            </w:r>
          </w:p>
        </w:tc>
      </w:tr>
    </w:tbl>
    <w:p w:rsidR="002D2BBB" w:rsidRPr="00585E07" w:rsidRDefault="002D2BBB" w:rsidP="00394A27">
      <w:pPr>
        <w:rPr>
          <w:rFonts w:ascii="Times New Roman" w:hAnsi="Times New Roman" w:cs="Times New Roman"/>
          <w:sz w:val="24"/>
          <w:szCs w:val="24"/>
        </w:rPr>
      </w:pPr>
    </w:p>
    <w:p w:rsidR="008F328F" w:rsidRPr="00585E07" w:rsidRDefault="008F328F" w:rsidP="008F328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85E07">
        <w:rPr>
          <w:rFonts w:ascii="Times New Roman" w:hAnsi="Times New Roman" w:cs="Times New Roman"/>
          <w:sz w:val="24"/>
          <w:szCs w:val="24"/>
        </w:rPr>
        <w:t>s</w:t>
      </w:r>
      <w:r w:rsidR="002D2BBB" w:rsidRPr="00585E07">
        <w:rPr>
          <w:rFonts w:ascii="Times New Roman" w:hAnsi="Times New Roman" w:cs="Times New Roman"/>
          <w:sz w:val="24"/>
          <w:szCs w:val="24"/>
        </w:rPr>
        <w:t>e duke filluar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="002D2BBB" w:rsidRPr="00585E07">
        <w:rPr>
          <w:rFonts w:ascii="Times New Roman" w:hAnsi="Times New Roman" w:cs="Times New Roman"/>
          <w:sz w:val="24"/>
          <w:szCs w:val="24"/>
        </w:rPr>
        <w:t xml:space="preserve">nga data </w:t>
      </w:r>
      <w:r w:rsidR="002D2BBB" w:rsidRPr="00585E07">
        <w:rPr>
          <w:rFonts w:ascii="Times New Roman" w:hAnsi="Times New Roman" w:cs="Times New Roman"/>
          <w:b/>
          <w:sz w:val="24"/>
          <w:szCs w:val="24"/>
        </w:rPr>
        <w:t>13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BB" w:rsidRPr="00585E07">
        <w:rPr>
          <w:rFonts w:ascii="Times New Roman" w:hAnsi="Times New Roman" w:cs="Times New Roman"/>
          <w:b/>
          <w:sz w:val="24"/>
          <w:szCs w:val="24"/>
        </w:rPr>
        <w:t>/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BB" w:rsidRPr="00585E07">
        <w:rPr>
          <w:rFonts w:ascii="Times New Roman" w:hAnsi="Times New Roman" w:cs="Times New Roman"/>
          <w:b/>
          <w:sz w:val="24"/>
          <w:szCs w:val="24"/>
        </w:rPr>
        <w:t>03/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BB" w:rsidRPr="00585E07">
        <w:rPr>
          <w:rFonts w:ascii="Times New Roman" w:hAnsi="Times New Roman" w:cs="Times New Roman"/>
          <w:b/>
          <w:sz w:val="24"/>
          <w:szCs w:val="24"/>
        </w:rPr>
        <w:t>2018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BB" w:rsidRPr="00585E07">
        <w:rPr>
          <w:rFonts w:ascii="Times New Roman" w:hAnsi="Times New Roman" w:cs="Times New Roman"/>
          <w:sz w:val="24"/>
          <w:szCs w:val="24"/>
        </w:rPr>
        <w:t>deri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="00502BE4" w:rsidRPr="00585E07">
        <w:rPr>
          <w:rFonts w:ascii="Times New Roman" w:hAnsi="Times New Roman" w:cs="Times New Roman"/>
          <w:sz w:val="24"/>
          <w:szCs w:val="24"/>
        </w:rPr>
        <w:t>në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="00502BE4" w:rsidRPr="00585E07">
        <w:rPr>
          <w:rFonts w:ascii="Times New Roman" w:hAnsi="Times New Roman" w:cs="Times New Roman"/>
          <w:sz w:val="24"/>
          <w:szCs w:val="24"/>
        </w:rPr>
        <w:t>datë</w:t>
      </w:r>
      <w:r w:rsidR="00585E07" w:rsidRPr="00585E07">
        <w:rPr>
          <w:rFonts w:ascii="Times New Roman" w:hAnsi="Times New Roman" w:cs="Times New Roman"/>
          <w:sz w:val="24"/>
          <w:szCs w:val="24"/>
        </w:rPr>
        <w:t xml:space="preserve"> </w:t>
      </w:r>
      <w:r w:rsidR="00502BE4" w:rsidRPr="00585E07">
        <w:rPr>
          <w:rFonts w:ascii="Times New Roman" w:hAnsi="Times New Roman" w:cs="Times New Roman"/>
          <w:b/>
          <w:sz w:val="24"/>
          <w:szCs w:val="24"/>
        </w:rPr>
        <w:t>13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BE4" w:rsidRPr="00585E07">
        <w:rPr>
          <w:rFonts w:ascii="Times New Roman" w:hAnsi="Times New Roman" w:cs="Times New Roman"/>
          <w:b/>
          <w:sz w:val="24"/>
          <w:szCs w:val="24"/>
        </w:rPr>
        <w:t>/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BE4" w:rsidRPr="00585E07">
        <w:rPr>
          <w:rFonts w:ascii="Times New Roman" w:hAnsi="Times New Roman" w:cs="Times New Roman"/>
          <w:b/>
          <w:sz w:val="24"/>
          <w:szCs w:val="24"/>
        </w:rPr>
        <w:t>04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92" w:rsidRPr="00585E07">
        <w:rPr>
          <w:rFonts w:ascii="Times New Roman" w:hAnsi="Times New Roman" w:cs="Times New Roman"/>
          <w:b/>
          <w:sz w:val="24"/>
          <w:szCs w:val="24"/>
        </w:rPr>
        <w:t>/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92" w:rsidRPr="00585E07">
        <w:rPr>
          <w:rFonts w:ascii="Times New Roman" w:hAnsi="Times New Roman" w:cs="Times New Roman"/>
          <w:b/>
          <w:sz w:val="24"/>
          <w:szCs w:val="24"/>
        </w:rPr>
        <w:t>2018</w:t>
      </w:r>
      <w:r w:rsidR="00585E07" w:rsidRPr="00585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92" w:rsidRPr="00585E07">
        <w:rPr>
          <w:rFonts w:ascii="Times New Roman" w:eastAsia="Times New Roman" w:hAnsi="Times New Roman" w:cs="Times New Roman"/>
          <w:sz w:val="24"/>
          <w:szCs w:val="24"/>
          <w:lang w:val="it-IT"/>
        </w:rPr>
        <w:t>duhet të paraqesin pranë komisionit të licencimit dokumentacionin e duhur sipas përcaktimeve ligjore te mësiperme.</w:t>
      </w:r>
      <w:r w:rsidR="00585E07" w:rsidRPr="00585E0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D3F64" w:rsidRPr="00585E07">
        <w:rPr>
          <w:rFonts w:ascii="Times New Roman" w:eastAsia="Times New Roman" w:hAnsi="Times New Roman" w:cs="Times New Roman"/>
          <w:sz w:val="24"/>
          <w:szCs w:val="24"/>
          <w:lang w:val="it-IT"/>
        </w:rPr>
        <w:t>Brenda 21</w:t>
      </w:r>
      <w:bookmarkStart w:id="0" w:name="_GoBack"/>
      <w:bookmarkEnd w:id="0"/>
      <w:r w:rsidR="00852692" w:rsidRPr="00585E0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ditësh komisioni do të shqyrtojë dokumentacionin dhe më pas i kualifikuari do të njoftohet për t’u pajisur me licencë.</w:t>
      </w:r>
    </w:p>
    <w:p w:rsidR="008F328F" w:rsidRPr="00585E07" w:rsidRDefault="008F328F" w:rsidP="008F328F">
      <w:pPr>
        <w:rPr>
          <w:rFonts w:ascii="Times New Roman" w:hAnsi="Times New Roman" w:cs="Times New Roman"/>
          <w:sz w:val="24"/>
          <w:szCs w:val="24"/>
        </w:rPr>
      </w:pPr>
      <w:r w:rsidRPr="00585E07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 duhet të jetë</w:t>
      </w:r>
      <w:r w:rsidR="00585E07" w:rsidRPr="00585E07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585E07">
        <w:rPr>
          <w:rFonts w:ascii="Times New Roman" w:hAnsi="Times New Roman" w:cs="Times New Roman"/>
          <w:b/>
          <w:i/>
          <w:sz w:val="24"/>
          <w:szCs w:val="24"/>
          <w:lang w:val="it-IT"/>
        </w:rPr>
        <w:t>në origjinal ose i noterizuar</w:t>
      </w:r>
    </w:p>
    <w:p w:rsidR="00111CD7" w:rsidRPr="00585E07" w:rsidRDefault="00111CD7" w:rsidP="008F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585E07">
        <w:rPr>
          <w:rFonts w:ascii="Times New Roman" w:hAnsi="Times New Roman" w:cs="Times New Roman"/>
          <w:b/>
          <w:sz w:val="28"/>
          <w:szCs w:val="28"/>
          <w:lang w:val="it-IT"/>
        </w:rPr>
        <w:t xml:space="preserve">KOMISIONI </w:t>
      </w:r>
      <w:r w:rsidR="00585E0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585E07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="00585E0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LIÇENC</w:t>
      </w:r>
      <w:r w:rsidRPr="00585E07">
        <w:rPr>
          <w:rFonts w:ascii="Times New Roman" w:hAnsi="Times New Roman" w:cs="Times New Roman"/>
          <w:b/>
          <w:sz w:val="28"/>
          <w:szCs w:val="28"/>
          <w:lang w:val="it-IT"/>
        </w:rPr>
        <w:t>IMIT</w:t>
      </w:r>
    </w:p>
    <w:sectPr w:rsidR="00111CD7" w:rsidRPr="00585E07" w:rsidSect="00B438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C9" w:rsidRDefault="00BD27C9" w:rsidP="00DD11D0">
      <w:pPr>
        <w:spacing w:after="0" w:line="240" w:lineRule="auto"/>
      </w:pPr>
      <w:r>
        <w:separator/>
      </w:r>
    </w:p>
  </w:endnote>
  <w:endnote w:type="continuationSeparator" w:id="1">
    <w:p w:rsidR="00BD27C9" w:rsidRDefault="00BD27C9" w:rsidP="00DD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C9" w:rsidRDefault="00BD27C9" w:rsidP="00DD11D0">
      <w:pPr>
        <w:spacing w:after="0" w:line="240" w:lineRule="auto"/>
      </w:pPr>
      <w:r>
        <w:separator/>
      </w:r>
    </w:p>
  </w:footnote>
  <w:footnote w:type="continuationSeparator" w:id="1">
    <w:p w:rsidR="00BD27C9" w:rsidRDefault="00BD27C9" w:rsidP="00DD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D0" w:rsidRDefault="00852692">
    <w:pPr>
      <w:pStyle w:val="Header"/>
    </w:pPr>
    <w:r w:rsidRPr="00852692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120650</wp:posOffset>
          </wp:positionV>
          <wp:extent cx="1085850" cy="1019175"/>
          <wp:effectExtent l="0" t="0" r="0" b="9525"/>
          <wp:wrapSquare wrapText="bothSides"/>
          <wp:docPr id="2" name="Picture 2" descr="C:\Users\Evisa\Desktop\s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sa\Desktop\st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1D0">
      <w:rPr>
        <w:noProof/>
      </w:rPr>
      <w:drawing>
        <wp:inline distT="0" distB="0" distL="0" distR="0">
          <wp:extent cx="59436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1D0" w:rsidRPr="00BC1F6F" w:rsidRDefault="00DD11D0" w:rsidP="00DD11D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BC1F6F">
      <w:rPr>
        <w:rFonts w:ascii="Times New Roman" w:eastAsia="Times New Roman" w:hAnsi="Times New Roman" w:cs="Times New Roman"/>
        <w:b/>
        <w:sz w:val="24"/>
        <w:szCs w:val="20"/>
      </w:rPr>
      <w:t>R E P U B L I K A   E   SH Q I P Ë R I S Ë</w:t>
    </w:r>
  </w:p>
  <w:p w:rsidR="00DD11D0" w:rsidRPr="00BC1F6F" w:rsidRDefault="00DD11D0" w:rsidP="00DD11D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BC1F6F">
      <w:rPr>
        <w:rFonts w:ascii="Times New Roman" w:eastAsia="Times New Roman" w:hAnsi="Times New Roman" w:cs="Times New Roman"/>
        <w:b/>
        <w:sz w:val="24"/>
        <w:szCs w:val="20"/>
      </w:rPr>
      <w:t>BASHKIA ROSKOVEC</w:t>
    </w:r>
  </w:p>
  <w:p w:rsidR="00DD11D0" w:rsidRPr="00DD11D0" w:rsidRDefault="00DD11D0" w:rsidP="00DD11D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C1F6F">
      <w:rPr>
        <w:rFonts w:ascii="Times New Roman" w:eastAsia="Times New Roman" w:hAnsi="Times New Roman" w:cs="Times New Roman"/>
        <w:b/>
        <w:sz w:val="24"/>
        <w:szCs w:val="24"/>
      </w:rPr>
      <w:t>DREJTORIA EKONOMIKE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1D0"/>
    <w:rsid w:val="000F4C33"/>
    <w:rsid w:val="00111CD7"/>
    <w:rsid w:val="001D3F64"/>
    <w:rsid w:val="002D2BBB"/>
    <w:rsid w:val="00394A27"/>
    <w:rsid w:val="003A7E49"/>
    <w:rsid w:val="00502BE4"/>
    <w:rsid w:val="00585E07"/>
    <w:rsid w:val="005A190E"/>
    <w:rsid w:val="00852692"/>
    <w:rsid w:val="008F328F"/>
    <w:rsid w:val="00B4386E"/>
    <w:rsid w:val="00BD27C9"/>
    <w:rsid w:val="00BF6B0E"/>
    <w:rsid w:val="00DC4386"/>
    <w:rsid w:val="00DD11D0"/>
    <w:rsid w:val="00F44421"/>
    <w:rsid w:val="00F8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D0"/>
  </w:style>
  <w:style w:type="paragraph" w:styleId="Footer">
    <w:name w:val="footer"/>
    <w:basedOn w:val="Normal"/>
    <w:link w:val="FooterChar"/>
    <w:uiPriority w:val="99"/>
    <w:unhideWhenUsed/>
    <w:rsid w:val="00DD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D0"/>
  </w:style>
  <w:style w:type="paragraph" w:styleId="BalloonText">
    <w:name w:val="Balloon Text"/>
    <w:basedOn w:val="Normal"/>
    <w:link w:val="BalloonTextChar"/>
    <w:uiPriority w:val="99"/>
    <w:semiHidden/>
    <w:unhideWhenUsed/>
    <w:rsid w:val="00DD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C33"/>
    <w:rPr>
      <w:b/>
      <w:bCs/>
    </w:rPr>
  </w:style>
  <w:style w:type="character" w:styleId="Emphasis">
    <w:name w:val="Emphasis"/>
    <w:basedOn w:val="DefaultParagraphFont"/>
    <w:uiPriority w:val="20"/>
    <w:qFormat/>
    <w:rsid w:val="000F4C33"/>
    <w:rPr>
      <w:i/>
      <w:iCs/>
    </w:rPr>
  </w:style>
  <w:style w:type="table" w:styleId="TableGrid">
    <w:name w:val="Table Grid"/>
    <w:basedOn w:val="TableNormal"/>
    <w:uiPriority w:val="59"/>
    <w:rsid w:val="002D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D0"/>
  </w:style>
  <w:style w:type="paragraph" w:styleId="Footer">
    <w:name w:val="footer"/>
    <w:basedOn w:val="Normal"/>
    <w:link w:val="FooterChar"/>
    <w:uiPriority w:val="99"/>
    <w:unhideWhenUsed/>
    <w:rsid w:val="00DD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D0"/>
  </w:style>
  <w:style w:type="paragraph" w:styleId="BalloonText">
    <w:name w:val="Balloon Text"/>
    <w:basedOn w:val="Normal"/>
    <w:link w:val="BalloonTextChar"/>
    <w:uiPriority w:val="99"/>
    <w:semiHidden/>
    <w:unhideWhenUsed/>
    <w:rsid w:val="00DD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C33"/>
    <w:rPr>
      <w:b/>
      <w:bCs/>
    </w:rPr>
  </w:style>
  <w:style w:type="character" w:styleId="Emphasis">
    <w:name w:val="Emphasis"/>
    <w:basedOn w:val="DefaultParagraphFont"/>
    <w:uiPriority w:val="20"/>
    <w:qFormat/>
    <w:rsid w:val="000F4C33"/>
    <w:rPr>
      <w:i/>
      <w:iCs/>
    </w:rPr>
  </w:style>
  <w:style w:type="table" w:styleId="TableGrid">
    <w:name w:val="Table Grid"/>
    <w:basedOn w:val="TableNormal"/>
    <w:uiPriority w:val="59"/>
    <w:rsid w:val="002D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2018-03-13T07:58:00Z</cp:lastPrinted>
  <dcterms:created xsi:type="dcterms:W3CDTF">2018-03-13T20:08:00Z</dcterms:created>
  <dcterms:modified xsi:type="dcterms:W3CDTF">2018-03-13T20:15:00Z</dcterms:modified>
</cp:coreProperties>
</file>