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724525" cy="740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ulët drejtuese</w:t>
      </w:r>
    </w:p>
    <w:p w:rsidR="00C715CA" w:rsidRP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>ergjegjes i Sektorit te Auditit t</w:t>
      </w:r>
      <w:r w:rsidR="00823762">
        <w:rPr>
          <w:rFonts w:ascii="Times New Roman" w:hAnsi="Times New Roman" w:cs="Times New Roman"/>
          <w:color w:val="auto"/>
          <w:sz w:val="24"/>
          <w:szCs w:val="24"/>
          <w:u w:val="single"/>
        </w:rPr>
        <w:t>ë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Brendsh</w:t>
      </w:r>
      <w:r w:rsidR="00823762">
        <w:rPr>
          <w:rFonts w:ascii="Times New Roman" w:hAnsi="Times New Roman" w:cs="Times New Roman"/>
          <w:color w:val="auto"/>
          <w:sz w:val="24"/>
          <w:szCs w:val="24"/>
          <w:u w:val="single"/>
        </w:rPr>
        <w:t>ë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>m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r w:rsidRPr="00977BFA">
        <w:t>Në zbatim të nenit 26, të ligjit 152/2013 “Për nëpunësin civil” i ndryshuar, si dhe të Kreut II dhe III, të Vendimit nr. 242, datë 18/03/20</w:t>
      </w:r>
      <w:r>
        <w:t>15</w:t>
      </w:r>
      <w:r w:rsidR="00185CDE">
        <w:t>, (I ndryshuar)</w:t>
      </w:r>
      <w:r>
        <w:t>, 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Pr="00977BFA" w:rsidRDefault="009310F3" w:rsidP="00C715CA">
      <w:pPr>
        <w:numPr>
          <w:ilvl w:val="0"/>
          <w:numId w:val="21"/>
        </w:numPr>
        <w:spacing w:before="100" w:beforeAutospacing="1"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823762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rgjegj</w:t>
      </w:r>
      <w:r w:rsidR="00823762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s i Sektorit t</w:t>
      </w:r>
      <w:r w:rsidR="00823762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 xml:space="preserve"> Auditit t</w:t>
      </w:r>
      <w:r w:rsidR="00823762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 xml:space="preserve"> Brendsh</w:t>
      </w:r>
      <w:r w:rsidR="00823762">
        <w:rPr>
          <w:rFonts w:ascii="Times New Roman" w:hAnsi="Times New Roman"/>
          <w:b/>
          <w:bCs/>
          <w:sz w:val="24"/>
          <w:szCs w:val="24"/>
        </w:rPr>
        <w:t>ë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="008E36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15CA" w:rsidRPr="00977BFA">
        <w:rPr>
          <w:rFonts w:ascii="Times New Roman" w:hAnsi="Times New Roman"/>
          <w:b/>
          <w:bCs/>
          <w:sz w:val="24"/>
          <w:szCs w:val="24"/>
        </w:rPr>
        <w:t>, Klasifik</w:t>
      </w:r>
      <w:r>
        <w:rPr>
          <w:rFonts w:ascii="Times New Roman" w:hAnsi="Times New Roman"/>
          <w:b/>
          <w:bCs/>
          <w:sz w:val="24"/>
          <w:szCs w:val="24"/>
        </w:rPr>
        <w:t>uar - Kategoria:</w:t>
      </w:r>
      <w:r w:rsidR="008E36FC">
        <w:rPr>
          <w:rFonts w:ascii="Times New Roman" w:hAnsi="Times New Roman"/>
          <w:b/>
          <w:bCs/>
          <w:sz w:val="24"/>
          <w:szCs w:val="24"/>
        </w:rPr>
        <w:t>III-a</w:t>
      </w: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Pozicioni më sipër, i ofrohet fillimisht nëpunësve civilë të së njëjtës kategori për procedurën e lëvizjes paralele! Vetëm në rast se në përfundim të procedurës së lëvizjes paralele, rezulton se ky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detyrë ) aplikohet në të njëjtën kohë! </w:t>
      </w:r>
    </w:p>
    <w:p w:rsidR="00C715CA" w:rsidRDefault="00807C7E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342B11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26</w:t>
      </w:r>
      <w:r w:rsidR="00CD1B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QERSHOR 2019</w:t>
      </w:r>
      <w:r w:rsidR="00CD1B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807C7E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342B11" w:rsidP="00C715CA">
      <w:pPr>
        <w:pStyle w:val="Heading2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01  KORRIK</w:t>
      </w:r>
      <w:proofErr w:type="gramEnd"/>
      <w:r>
        <w:rPr>
          <w:color w:val="FF0000"/>
          <w:sz w:val="24"/>
          <w:szCs w:val="24"/>
        </w:rPr>
        <w:t xml:space="preserve"> 2019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D1BCA" w:rsidRDefault="00C715CA" w:rsidP="00342B11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  <w:r w:rsidR="00CD1BCA">
        <w:rPr>
          <w:caps/>
          <w:color w:val="FF0000"/>
          <w:sz w:val="24"/>
          <w:szCs w:val="24"/>
        </w:rPr>
        <w:tab/>
      </w:r>
    </w:p>
    <w:p w:rsidR="00CD1BCA" w:rsidRPr="00977BFA" w:rsidRDefault="00CD1BCA" w:rsidP="00CD1BCA">
      <w:pPr>
        <w:pStyle w:val="Heading2"/>
        <w:tabs>
          <w:tab w:val="left" w:pos="2655"/>
        </w:tabs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      DETYRAT KRYESORE </w:t>
      </w:r>
    </w:p>
    <w:p w:rsidR="00C715CA" w:rsidRPr="00977BFA" w:rsidRDefault="00807C7E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Përgatit planet strategjike dhe vjetore për auditimin e brendshëm, bazuar në vlerësimin objektiv të riskut, si dhe kryerjen e auditimeve në përputhje me planin e miratuar;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lastRenderedPageBreak/>
        <w:t>duke përgatitur planet strategjike dhe vjetore për auditimin e brendshëm, bazuar në vlerësimin objektiv të riskut, si dhe kryerjen e auditimeve në përputhje me planin e miratuar;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duke vlerësuar përshtatshmërinë dhe efektivitetin e sistemeve e të kontrolleve, duke u fokusuar kryesisht në: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identifikimin, vlerësimin dhe menaxhimin e riskut nga titullari i njësisë publike;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 përputhshmërinë e veprimtarisë së njësisë publike me kuadrin rregullator;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 ruajtjen e aseteve;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 besueshmërinë dhe gjithëpërfshirjen e informacionit financiar dhe operacional;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kryerjen e veprimtarisë së njësisë publike me ekonomi, efektivitet dhe efiçencë;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përmbushjen e detyrave dhe arritjen e qëllimeve;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duke dhënë rekomandime për përmirësimin e veprimtarisë dhe efektivitetin e sistemit të kontrollit të brendshëm të njësisë publike; 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 duke ndjekur zbatimin e rekomandimeve të dhëna.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Siguron që në keto programe auditimi do te jene te mjaftueshme per te siguruar shqyrtim efektiv dhe te rregullt te te gjitha operacioneve mbi nje cikel te planifikuar.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BCA">
        <w:rPr>
          <w:rFonts w:ascii="Times New Roman" w:hAnsi="Times New Roman" w:cs="Times New Roman"/>
          <w:sz w:val="24"/>
          <w:szCs w:val="24"/>
          <w:lang w:val="it-IT"/>
        </w:rPr>
        <w:t>Ndan pergjegjesite per objektivat e vendosura, rishikon cilesine e punes se audituesve dhe  vlereson performancen e tyre.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BCA">
        <w:rPr>
          <w:rFonts w:ascii="Times New Roman" w:hAnsi="Times New Roman" w:cs="Times New Roman"/>
          <w:sz w:val="24"/>
          <w:szCs w:val="24"/>
          <w:lang w:val="it-IT"/>
        </w:rPr>
        <w:t>Garanton zbatimin e metodave dhe procedurave te auditimit ne perputhje me standardet nderkombetare te auditimit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Vlerëson raportin e auditimit (vlerësim teknik), të hartuar nga grupi i auditimit së bashku me të gjithë elementët e tjerë te dosjes së auditimit dhe ia paraqet për miratim Kryetarit të Bashkisë.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Mbas miratimit të raportit nga Kryetari i Bashkisë i kërkon grupit te kontrollit hartimin e dokumenteve përfundimtare të auditimit.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Kërkon dhe kontrollon zbatimin e përfundimeve të auditimit nga subjektet e audituara, në afatet e kërkuara nga aktet ligjore.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Drejton auditimin ekonomiko-financiar (vlerësimet e dëmeve etj.) në raste të emergjencave civile dhe në cdo rast kur kërkohet me ligj të vecantë.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BCA">
        <w:rPr>
          <w:rFonts w:ascii="Times New Roman" w:hAnsi="Times New Roman" w:cs="Times New Roman"/>
          <w:sz w:val="24"/>
          <w:szCs w:val="24"/>
          <w:lang w:val="it-IT"/>
        </w:rPr>
        <w:t>Kontrollon veprimet e ndërmarra, ne pergjigje te rekomandimeve dhe te dobesive te konstatuara nga auditi.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BCA">
        <w:rPr>
          <w:rFonts w:ascii="Times New Roman" w:hAnsi="Times New Roman" w:cs="Times New Roman"/>
          <w:sz w:val="24"/>
          <w:szCs w:val="24"/>
          <w:lang w:val="it-IT"/>
        </w:rPr>
        <w:t>Realizon vleresime, inspektime, investigime, ekzaminime apo shqyrtime, qe mund te kerkohen nga Kryetari i Bashkise.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Paraqet raportin e auditimeve të kryera sa herë që e kërkon Këshilli Bashkiak dhe strukturat e tjera të qeverisjes vendore, konform ligjit.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Harton njoftimin për punën e kryer (për efekt statistikor) për rezultatet e auditimit dhe realizimin e planit të auditimit, për Prefekturën dhe Qarkun, sa herë që kërkohen, me miratim të Kryetarit të Bashkisë.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Realizon vlerësimin teknik për raportet e auditimeve të jashtme që i bëhen Bashkisë dhe ia paraqet Kryetarit të Bashkisë.</w:t>
      </w:r>
    </w:p>
    <w:p w:rsidR="00CD1BCA" w:rsidRPr="00CD1BCA" w:rsidRDefault="00CD1BCA" w:rsidP="00CD1BCA">
      <w:pPr>
        <w:numPr>
          <w:ilvl w:val="0"/>
          <w:numId w:val="4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BCA">
        <w:rPr>
          <w:rFonts w:ascii="Times New Roman" w:hAnsi="Times New Roman" w:cs="Times New Roman"/>
          <w:sz w:val="24"/>
          <w:szCs w:val="24"/>
          <w:lang w:val="it-IT"/>
        </w:rPr>
        <w:t>Paraqet raporte përmbledhëse, ne menyre periodike, te Kryetari i Bashkise.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Hartimi i metodave apo udhëzimeve për fusha të veçanta të auditimit të brendshëm, në zbatim të manualit të auditimit apo akteve te tjera te Ministrisë së Financave, dhe dërgimi i tyre për miratim në Njësinë e Harmonizimit për Auditimin e Brendshëm;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Hartimi i planeve vjetore dhe strategjike për veprimtarinë e auditimit të brendshëm.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 xml:space="preserve">Kryerja e angazhimeve të auditimit të brendshëm, sipas udhëzimeve dhe metodave të miratuara nga Njësia e Harmonizimit për Auditimin e Brendshëm, për të </w:t>
      </w:r>
      <w:r w:rsidRPr="00CD1BCA">
        <w:rPr>
          <w:rFonts w:ascii="Times New Roman" w:hAnsi="Times New Roman" w:cs="Times New Roman"/>
          <w:sz w:val="24"/>
          <w:szCs w:val="24"/>
        </w:rPr>
        <w:lastRenderedPageBreak/>
        <w:t>vlerësuar nëse sistemet e menaxhimit financiar dhe të kontrollit, si dhe performanca e njësisë së audituar janë transparente dhe në përputhje me normat e ligjshmërisë, të rregullshmërisë, të ekonomisë, efektivitetit dhe efiçencës.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Ndjekja dhe raportimi periodikisht për gjetjet, përfundimet dhe rekomandimet, që rezultojnë nga veprimtaritë e tyre audituese, si dhe dhënia e informacionit për Njësinë e Harmonizimit për Auditimin e Brendshëm, për rekomandimet e pazbatuara nga drejtuesit e subjektit të audituar e për pasojat e moszbatimit të tyre;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Përgatitja e raporteve, vjetore ose periodike, të cilat i dërgohen Njësisë së Harmonizimit për Auditimin e Brendshëm dhe përmbajnë të dhëna për: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Angazhimet dhe objektin e auditimit, të kryer gjatë periudhës së raportuar, kohëzgjatjen e çdo auditimi dhe, nëse ka pasur shmangie nga plani, arsyet dhe argumentet përkatëse.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Përfundimet për funksionimin e sistemeve të kontrollit brenda njësisë publike, së bashku me rekomandimet për përmirësim.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Veprimet e ndërmarra nga menaxhimi për zbatimin e rekomandimeve, si dhe çdo rekomandim të pazbatuar.</w:t>
      </w:r>
    </w:p>
    <w:p w:rsidR="00CD1BCA" w:rsidRPr="00CD1BCA" w:rsidRDefault="00CD1BCA" w:rsidP="00CD1BC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BCA">
        <w:rPr>
          <w:rFonts w:ascii="Times New Roman" w:hAnsi="Times New Roman" w:cs="Times New Roman"/>
          <w:sz w:val="24"/>
          <w:szCs w:val="24"/>
        </w:rPr>
        <w:t>Raportimi, pas këshillimit me strukturën përkatëse juridike, te drejtuesi i subjektit të audituar, dhe i njësisë së inspektimit, kur zbulon parregullsi apo veprime, që përbëjnë vepër penale;</w:t>
      </w:r>
    </w:p>
    <w:p w:rsidR="00CD1BCA" w:rsidRPr="00CD1BCA" w:rsidRDefault="00CD1BCA" w:rsidP="00CD1B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15CA" w:rsidRPr="00654D9E" w:rsidRDefault="00C715CA" w:rsidP="00386B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  <w:proofErr w:type="gramEnd"/>
      <w:r w:rsidR="00D9482E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>
        <w:rPr>
          <w:rFonts w:ascii="Times New Roman" w:hAnsi="Times New Roman"/>
          <w:sz w:val="24"/>
          <w:szCs w:val="24"/>
        </w:rPr>
        <w:t xml:space="preserve">r Shkencor" Shkenca </w:t>
      </w:r>
      <w:r w:rsidRPr="00642F2E">
        <w:rPr>
          <w:rFonts w:ascii="Times New Roman" w:hAnsi="Times New Roman"/>
          <w:color w:val="0D0D0D" w:themeColor="text1" w:themeTint="F2"/>
          <w:sz w:val="24"/>
          <w:szCs w:val="24"/>
        </w:rPr>
        <w:t>Ekonomike</w:t>
      </w:r>
      <w:r w:rsidR="00642F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(certifikate auditi).</w:t>
      </w:r>
      <w:r w:rsidRPr="00D9482E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</w:t>
      </w:r>
      <w:r w:rsidR="00CD1BCA">
        <w:rPr>
          <w:rFonts w:ascii="Times New Roman" w:hAnsi="Times New Roman"/>
          <w:b/>
          <w:bCs/>
          <w:sz w:val="24"/>
          <w:szCs w:val="24"/>
        </w:rPr>
        <w:t xml:space="preserve">dates </w:t>
      </w:r>
      <w:r w:rsidR="00342B11">
        <w:rPr>
          <w:rFonts w:ascii="Times New Roman" w:hAnsi="Times New Roman"/>
          <w:b/>
          <w:bCs/>
          <w:sz w:val="24"/>
          <w:szCs w:val="24"/>
        </w:rPr>
        <w:t>26.06.2019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D1B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342B11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28.06.2019 </w:t>
      </w:r>
      <w:r w:rsidR="00CD1BC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Bashkia</w:t>
      </w:r>
      <w:proofErr w:type="gramEnd"/>
      <w:r>
        <w:rPr>
          <w:rFonts w:ascii="Times New Roman" w:hAnsi="Times New Roman"/>
          <w:sz w:val="24"/>
          <w:szCs w:val="24"/>
        </w:rPr>
        <w:t xml:space="preserve">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Pr="00D9482E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CD1BCA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342B11" w:rsidRPr="00D9482E">
        <w:rPr>
          <w:rFonts w:ascii="Times New Roman" w:hAnsi="Times New Roman"/>
          <w:color w:val="0D0D0D" w:themeColor="text1" w:themeTint="F2"/>
          <w:sz w:val="24"/>
          <w:szCs w:val="24"/>
        </w:rPr>
        <w:t>28.06.2019</w:t>
      </w:r>
      <w:r w:rsidR="00CD1BCA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kane te drejte te par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aqesin ankesat e tyre ne njesine e menaxhimit te burimeve njerezor. Brenda </w:t>
      </w:r>
      <w:r w:rsidR="00CD1BCA" w:rsidRPr="00D9482E">
        <w:rPr>
          <w:rFonts w:ascii="Times New Roman" w:hAnsi="Times New Roman"/>
          <w:color w:val="0D0D0D" w:themeColor="text1" w:themeTint="F2"/>
          <w:sz w:val="24"/>
          <w:szCs w:val="24"/>
        </w:rPr>
        <w:t>5 (pese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) dite pune nga data e paraqitjes se </w:t>
      </w:r>
      <w:proofErr w:type="gramStart"/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ankeses </w:t>
      </w:r>
      <w:r w:rsidR="00CD1BCA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me</w:t>
      </w:r>
      <w:proofErr w:type="gramEnd"/>
      <w:r w:rsidR="00CD1BCA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 </w:t>
      </w:r>
      <w:r w:rsidR="00342B11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04.07.2019 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njesia e menaxhimit te burimeve njerezore u kthen pergjigje kandidateve te pakualifikuar.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70302" w:rsidRDefault="00570302" w:rsidP="00570302">
      <w:pPr>
        <w:pStyle w:val="NoSpacing"/>
      </w:pPr>
    </w:p>
    <w:p w:rsidR="005674BA" w:rsidRPr="005674BA" w:rsidRDefault="006E0E37" w:rsidP="00570302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674BA">
        <w:rPr>
          <w:rFonts w:ascii="Times New Roman" w:hAnsi="Times New Roman" w:cs="Times New Roman"/>
          <w:i/>
          <w:sz w:val="24"/>
          <w:szCs w:val="24"/>
        </w:rPr>
        <w:t>- Ligj nr. 114/2015 “Për Auditimin e Brendshëm në Sektorin Publik”</w:t>
      </w:r>
    </w:p>
    <w:p w:rsidR="005674BA" w:rsidRPr="005674BA" w:rsidRDefault="005674BA" w:rsidP="005674BA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5674BA">
        <w:rPr>
          <w:rFonts w:ascii="Times New Roman" w:hAnsi="Times New Roman" w:cs="Times New Roman"/>
          <w:i/>
          <w:sz w:val="24"/>
          <w:szCs w:val="24"/>
        </w:rPr>
        <w:t>-</w:t>
      </w:r>
      <w:r w:rsidRPr="005674BA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5674BA" w:rsidRPr="005674BA" w:rsidRDefault="005674BA" w:rsidP="005674BA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5674BA" w:rsidRPr="005674BA" w:rsidRDefault="005674BA" w:rsidP="005674BA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5674BA" w:rsidRPr="005674BA" w:rsidRDefault="005674BA" w:rsidP="005674BA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5674BA" w:rsidRPr="005674BA" w:rsidRDefault="005674BA" w:rsidP="005674BA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</w:t>
      </w:r>
      <w:r w:rsidR="0057030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i139/2015 “Per vetqeverisjen Ve</w:t>
      </w: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ndore”</w:t>
      </w:r>
    </w:p>
    <w:p w:rsidR="006E0E37" w:rsidRPr="005674BA" w:rsidRDefault="006E0E37" w:rsidP="006E0E37">
      <w:pPr>
        <w:pStyle w:val="NoSpacing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D9482E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lastRenderedPageBreak/>
        <w:t>Kandidatët do të vlerësohen në lidhje me dokumentacionin e dorëzuar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proofErr w:type="gramStart"/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pikë ,i</w:t>
      </w:r>
      <w:proofErr w:type="gramEnd"/>
      <w:r w:rsidRPr="00FA4B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ndare ne:</w:t>
      </w:r>
    </w:p>
    <w:p w:rsidR="00CD1BCA" w:rsidRPr="00D9482E" w:rsidRDefault="00CD1BCA" w:rsidP="00CD1BCA">
      <w:pPr>
        <w:numPr>
          <w:ilvl w:val="0"/>
          <w:numId w:val="4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20 pike provoje;</w:t>
      </w:r>
    </w:p>
    <w:p w:rsidR="00CD1BCA" w:rsidRPr="00D9482E" w:rsidRDefault="00CD1BCA" w:rsidP="00CD1BCA">
      <w:pPr>
        <w:numPr>
          <w:ilvl w:val="0"/>
          <w:numId w:val="4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10 pike trajnime ose kualifikime te lidhur ne fushen perkatese;</w:t>
      </w:r>
    </w:p>
    <w:p w:rsidR="00CD1BCA" w:rsidRPr="00D9482E" w:rsidRDefault="00CD1BCA" w:rsidP="00CD1BCA">
      <w:pPr>
        <w:numPr>
          <w:ilvl w:val="0"/>
          <w:numId w:val="42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10 ike vlersimi ne pune;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</w:t>
      </w:r>
      <w:proofErr w:type="gramStart"/>
      <w:r w:rsidRPr="00CD4EA7">
        <w:rPr>
          <w:rFonts w:ascii="Times New Roman" w:hAnsi="Times New Roman"/>
          <w:sz w:val="24"/>
          <w:szCs w:val="24"/>
        </w:rPr>
        <w:t>;</w:t>
      </w:r>
      <w:proofErr w:type="gramEnd"/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a- Të zotërojnë diplomë të nivelit "Master Shkencor" </w:t>
      </w:r>
      <w:r w:rsidR="00642F2E">
        <w:rPr>
          <w:rFonts w:ascii="Times New Roman" w:hAnsi="Times New Roman"/>
          <w:color w:val="FF0000"/>
          <w:sz w:val="24"/>
          <w:szCs w:val="24"/>
        </w:rPr>
        <w:t>në Shkenca Ekonomike.(certifikate auditi)</w:t>
      </w:r>
      <w:r w:rsidRPr="00D9482E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42B11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01.07.2019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342B11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10.07.2019</w:t>
      </w:r>
      <w:proofErr w:type="gramStart"/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D9482E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5 diteve kalendarike nga data e e shpalljes se listes kandidatet e pakualifikuar kane </w:t>
      </w:r>
      <w:proofErr w:type="gramStart"/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te</w:t>
      </w:r>
      <w:proofErr w:type="gramEnd"/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drejte te paraqesin ankese prene Njesise se menaxhimit te bu</w:t>
      </w:r>
      <w:r w:rsidR="00DD7E28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rimeve njerezore deri me date </w:t>
      </w:r>
      <w:r w:rsidR="00342B11" w:rsidRPr="00D9482E">
        <w:rPr>
          <w:rFonts w:ascii="Times New Roman" w:hAnsi="Times New Roman"/>
          <w:color w:val="0D0D0D" w:themeColor="text1" w:themeTint="F2"/>
          <w:sz w:val="24"/>
          <w:szCs w:val="24"/>
        </w:rPr>
        <w:t>15.07.2019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proofErr w:type="gramStart"/>
      <w:r w:rsidR="00DD7E28" w:rsidRPr="00D9482E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DD7E28" w:rsidRPr="00D948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342B11" w:rsidRPr="00D9482E">
        <w:rPr>
          <w:rFonts w:ascii="Times New Roman" w:hAnsi="Times New Roman"/>
          <w:color w:val="0D0D0D" w:themeColor="text1" w:themeTint="F2"/>
          <w:sz w:val="24"/>
          <w:szCs w:val="24"/>
        </w:rPr>
        <w:t>19.07.2019</w:t>
      </w:r>
      <w:r w:rsidRPr="00D9482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 në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date </w:t>
      </w:r>
      <w:r w:rsidR="00D9482E">
        <w:rPr>
          <w:rFonts w:ascii="Times New Roman" w:hAnsi="Times New Roman"/>
          <w:b/>
          <w:bCs/>
          <w:sz w:val="24"/>
          <w:szCs w:val="24"/>
          <w:u w:val="single"/>
        </w:rPr>
        <w:t>22.07</w:t>
      </w:r>
      <w:r w:rsidR="00342B11">
        <w:rPr>
          <w:rFonts w:ascii="Times New Roman" w:hAnsi="Times New Roman"/>
          <w:b/>
          <w:bCs/>
          <w:sz w:val="24"/>
          <w:szCs w:val="24"/>
          <w:u w:val="single"/>
        </w:rPr>
        <w:t>.2019</w:t>
      </w:r>
    </w:p>
    <w:p w:rsidR="00570302" w:rsidRPr="005674BA" w:rsidRDefault="00570302" w:rsidP="00570302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5674BA">
        <w:rPr>
          <w:rFonts w:ascii="Times New Roman" w:hAnsi="Times New Roman" w:cs="Times New Roman"/>
          <w:i/>
          <w:sz w:val="24"/>
          <w:szCs w:val="24"/>
        </w:rPr>
        <w:t>- Ligj nr. 114/2015 “Për Auditimin e Brendshëm në Sektorin Publik”</w:t>
      </w:r>
    </w:p>
    <w:p w:rsidR="00570302" w:rsidRPr="005674BA" w:rsidRDefault="00570302" w:rsidP="0057030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5674BA">
        <w:rPr>
          <w:rFonts w:ascii="Times New Roman" w:hAnsi="Times New Roman" w:cs="Times New Roman"/>
          <w:i/>
          <w:sz w:val="24"/>
          <w:szCs w:val="24"/>
        </w:rPr>
        <w:t>-</w:t>
      </w:r>
      <w:r w:rsidRPr="005674BA">
        <w:rPr>
          <w:rFonts w:ascii="Times New Roman" w:hAnsi="Times New Roman" w:cs="Times New Roman"/>
          <w:i/>
          <w:sz w:val="24"/>
          <w:szCs w:val="24"/>
          <w:lang w:val="it-IT"/>
        </w:rPr>
        <w:t>Njohuri per Kushtetuten e Republikes se Shqiperise;</w:t>
      </w:r>
    </w:p>
    <w:p w:rsidR="00570302" w:rsidRPr="005674BA" w:rsidRDefault="00570302" w:rsidP="00570302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152/2013 “Per nepunesin civil” dhe aktet nenligjore per zbatimin e tij;</w:t>
      </w:r>
    </w:p>
    <w:p w:rsidR="00570302" w:rsidRPr="005674BA" w:rsidRDefault="00570302" w:rsidP="00570302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Ligjin nr 9131 date 08.09.2003”Per rregullat e etikes ne administraten publike”</w:t>
      </w:r>
    </w:p>
    <w:p w:rsidR="00570302" w:rsidRPr="005674BA" w:rsidRDefault="00570302" w:rsidP="00570302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it-IT"/>
        </w:rPr>
        <w:t>Kodin e procedurave administrative;</w:t>
      </w:r>
    </w:p>
    <w:p w:rsidR="00570302" w:rsidRPr="005674BA" w:rsidRDefault="00570302" w:rsidP="00570302">
      <w:pPr>
        <w:pStyle w:val="Heading3"/>
        <w:numPr>
          <w:ilvl w:val="0"/>
          <w:numId w:val="34"/>
        </w:numPr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Ligj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i139/2015 “Per vetqeverisjen Ve</w:t>
      </w:r>
      <w:r w:rsidRPr="005674B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ndore”</w:t>
      </w:r>
    </w:p>
    <w:p w:rsidR="00C241DF" w:rsidRDefault="00C241DF" w:rsidP="00C241DF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DD7E28" w:rsidRDefault="00DD7E28" w:rsidP="00DD7E28">
      <w:pPr>
        <w:spacing w:after="240"/>
        <w:rPr>
          <w:rFonts w:ascii="Times New Roman" w:hAnsi="Times New Roman"/>
          <w:sz w:val="24"/>
          <w:szCs w:val="24"/>
        </w:rPr>
      </w:pPr>
    </w:p>
    <w:p w:rsidR="00212023" w:rsidRDefault="00212023" w:rsidP="00DD7E28">
      <w:pPr>
        <w:numPr>
          <w:ilvl w:val="0"/>
          <w:numId w:val="44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Vlersimin me shkrim, deri ne 40 pike;</w:t>
      </w:r>
    </w:p>
    <w:p w:rsidR="00212023" w:rsidRDefault="00212023" w:rsidP="00DD7E28">
      <w:pPr>
        <w:numPr>
          <w:ilvl w:val="0"/>
          <w:numId w:val="44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dorezura , deri ne 20 pike;</w:t>
      </w:r>
    </w:p>
    <w:p w:rsidR="00C715CA" w:rsidRPr="00977BFA" w:rsidRDefault="00212023" w:rsidP="00DD7E28">
      <w:pPr>
        <w:numPr>
          <w:ilvl w:val="0"/>
          <w:numId w:val="44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 me goje, deri 40 pike;</w:t>
      </w:r>
      <w:r w:rsidR="00C715CA"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>
        <w:rPr>
          <w:rFonts w:ascii="Times New Roman" w:hAnsi="Times New Roman"/>
          <w:sz w:val="24"/>
          <w:szCs w:val="24"/>
        </w:rPr>
        <w:t xml:space="preserve">detyre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C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>
        <w:rPr>
          <w:rFonts w:ascii="Times New Roman" w:hAnsi="Times New Roman" w:cs="Times New Roman"/>
          <w:sz w:val="24"/>
          <w:szCs w:val="24"/>
        </w:rPr>
        <w:t>ve, pra m</w:t>
      </w:r>
      <w:r w:rsidRPr="002A18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date </w:t>
      </w:r>
      <w:r w:rsidR="00AD3306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 w:rsidR="00AD3306">
        <w:rPr>
          <w:rFonts w:ascii="Times New Roman" w:hAnsi="Times New Roman"/>
          <w:b/>
          <w:sz w:val="24"/>
          <w:szCs w:val="24"/>
        </w:rPr>
        <w:t>.07</w:t>
      </w:r>
      <w:r w:rsidR="00523757">
        <w:rPr>
          <w:rFonts w:ascii="Times New Roman" w:hAnsi="Times New Roman"/>
          <w:b/>
          <w:sz w:val="24"/>
          <w:szCs w:val="24"/>
        </w:rPr>
        <w:t>.2019</w:t>
      </w:r>
    </w:p>
    <w:p w:rsidR="00C715CA" w:rsidRDefault="00C715CA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212023" w:rsidRDefault="00212023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pavarsidht te drejtes per tu ankuar ne Gjykaten Administrative kane te drejte te bejen ankim me shkrim brenda 3 diteve kalendarike nga data e njoftimit individual per rezultatin e vleresimit. Ankuesi merr pergjigje brenda 5 diteve  kalendarike nga dat e perfundimit te afatit te ankimit.</w:t>
      </w:r>
    </w:p>
    <w:p w:rsidR="00C715CA" w:rsidRDefault="00C715CA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715CA" w:rsidRDefault="00C715CA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C715CA" w:rsidRPr="00E36632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C715CA" w:rsidRPr="00212023" w:rsidRDefault="00C715CA" w:rsidP="00C241DF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023" w:rsidRPr="00C241DF" w:rsidRDefault="00212023" w:rsidP="00C241DF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kombetare te punesimit</w:t>
      </w:r>
    </w:p>
    <w:p w:rsidR="000A0E1F" w:rsidRDefault="00C715CA" w:rsidP="00C241DF">
      <w:pPr>
        <w:pStyle w:val="NoSpacing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r w:rsidR="00342B11" w:rsidRPr="00342B11">
        <w:rPr>
          <w:i/>
          <w:color w:val="548DD4" w:themeColor="text2" w:themeTint="99"/>
          <w:lang w:val="it-IT"/>
        </w:rPr>
        <w:t>oltaristani@yahoo.com</w:t>
      </w:r>
    </w:p>
    <w:p w:rsidR="00212023" w:rsidRPr="000A0E1F" w:rsidRDefault="00212023" w:rsidP="00C241DF">
      <w:pPr>
        <w:pStyle w:val="NoSpacing"/>
        <w:rPr>
          <w:i/>
          <w:lang w:val="it-IT"/>
        </w:rPr>
      </w:pP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7E" w:rsidRDefault="00807C7E" w:rsidP="00885C9B">
      <w:pPr>
        <w:spacing w:after="0" w:line="240" w:lineRule="auto"/>
      </w:pPr>
      <w:r>
        <w:separator/>
      </w:r>
    </w:p>
  </w:endnote>
  <w:endnote w:type="continuationSeparator" w:id="0">
    <w:p w:rsidR="00807C7E" w:rsidRDefault="00807C7E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29A" w:rsidRDefault="006F1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F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329A" w:rsidRDefault="00263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7E" w:rsidRDefault="00807C7E" w:rsidP="00885C9B">
      <w:pPr>
        <w:spacing w:after="0" w:line="240" w:lineRule="auto"/>
      </w:pPr>
      <w:r>
        <w:separator/>
      </w:r>
    </w:p>
  </w:footnote>
  <w:footnote w:type="continuationSeparator" w:id="0">
    <w:p w:rsidR="00807C7E" w:rsidRDefault="00807C7E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BDC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856F3"/>
    <w:multiLevelType w:val="hybridMultilevel"/>
    <w:tmpl w:val="C3D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B2559"/>
    <w:multiLevelType w:val="hybridMultilevel"/>
    <w:tmpl w:val="5EA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75F77"/>
    <w:multiLevelType w:val="hybridMultilevel"/>
    <w:tmpl w:val="279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05085"/>
    <w:multiLevelType w:val="hybridMultilevel"/>
    <w:tmpl w:val="AE4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76635"/>
    <w:multiLevelType w:val="hybridMultilevel"/>
    <w:tmpl w:val="777E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5729"/>
    <w:multiLevelType w:val="hybridMultilevel"/>
    <w:tmpl w:val="4ABC75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356B"/>
    <w:multiLevelType w:val="hybridMultilevel"/>
    <w:tmpl w:val="AAFC3218"/>
    <w:lvl w:ilvl="0" w:tplc="FA344A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62303"/>
    <w:multiLevelType w:val="hybridMultilevel"/>
    <w:tmpl w:val="A33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14CE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C0B9F"/>
    <w:multiLevelType w:val="hybridMultilevel"/>
    <w:tmpl w:val="FFC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3150E"/>
    <w:multiLevelType w:val="hybridMultilevel"/>
    <w:tmpl w:val="DF9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856FD"/>
    <w:multiLevelType w:val="hybridMultilevel"/>
    <w:tmpl w:val="BB789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A476D"/>
    <w:multiLevelType w:val="hybridMultilevel"/>
    <w:tmpl w:val="BD2E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C4D9C"/>
    <w:multiLevelType w:val="hybridMultilevel"/>
    <w:tmpl w:val="12D4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D70E2"/>
    <w:multiLevelType w:val="hybridMultilevel"/>
    <w:tmpl w:val="AF1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F3129"/>
    <w:multiLevelType w:val="hybridMultilevel"/>
    <w:tmpl w:val="1FFC75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C188B"/>
    <w:multiLevelType w:val="hybridMultilevel"/>
    <w:tmpl w:val="8A4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C4EE4"/>
    <w:multiLevelType w:val="hybridMultilevel"/>
    <w:tmpl w:val="8AF8D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E0855"/>
    <w:multiLevelType w:val="hybridMultilevel"/>
    <w:tmpl w:val="A9C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645BDC"/>
    <w:multiLevelType w:val="hybridMultilevel"/>
    <w:tmpl w:val="68D6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6D5EC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B461E"/>
    <w:multiLevelType w:val="hybridMultilevel"/>
    <w:tmpl w:val="F0A0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D5839"/>
    <w:multiLevelType w:val="hybridMultilevel"/>
    <w:tmpl w:val="A116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34770C"/>
    <w:multiLevelType w:val="hybridMultilevel"/>
    <w:tmpl w:val="5446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F66767C"/>
    <w:multiLevelType w:val="hybridMultilevel"/>
    <w:tmpl w:val="85CAFC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3AE3DC4"/>
    <w:multiLevelType w:val="multilevel"/>
    <w:tmpl w:val="B37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064F8D"/>
    <w:multiLevelType w:val="hybridMultilevel"/>
    <w:tmpl w:val="83ACB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46992FDC"/>
    <w:multiLevelType w:val="hybridMultilevel"/>
    <w:tmpl w:val="69E8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03014"/>
    <w:multiLevelType w:val="hybridMultilevel"/>
    <w:tmpl w:val="8EA0264A"/>
    <w:lvl w:ilvl="0" w:tplc="4DAE8FB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1A3441"/>
    <w:multiLevelType w:val="hybridMultilevel"/>
    <w:tmpl w:val="94E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03131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C7648E"/>
    <w:multiLevelType w:val="hybridMultilevel"/>
    <w:tmpl w:val="ADA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9F04F0"/>
    <w:multiLevelType w:val="hybridMultilevel"/>
    <w:tmpl w:val="58B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7396C88"/>
    <w:multiLevelType w:val="hybridMultilevel"/>
    <w:tmpl w:val="F1B8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83FDF"/>
    <w:multiLevelType w:val="hybridMultilevel"/>
    <w:tmpl w:val="BA9430D8"/>
    <w:lvl w:ilvl="0" w:tplc="4EB4E40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0E2A7D"/>
    <w:multiLevelType w:val="hybridMultilevel"/>
    <w:tmpl w:val="74DEE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A671E"/>
    <w:multiLevelType w:val="hybridMultilevel"/>
    <w:tmpl w:val="3226545A"/>
    <w:lvl w:ilvl="0" w:tplc="CD32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A2136"/>
    <w:multiLevelType w:val="hybridMultilevel"/>
    <w:tmpl w:val="B524C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A0908"/>
    <w:multiLevelType w:val="hybridMultilevel"/>
    <w:tmpl w:val="412C85FC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764EA"/>
    <w:multiLevelType w:val="hybridMultilevel"/>
    <w:tmpl w:val="6B6A4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9567B"/>
    <w:multiLevelType w:val="hybridMultilevel"/>
    <w:tmpl w:val="BF525FA2"/>
    <w:lvl w:ilvl="0" w:tplc="1E122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F9F40B7"/>
    <w:multiLevelType w:val="hybridMultilevel"/>
    <w:tmpl w:val="027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1"/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0"/>
  </w:num>
  <w:num w:numId="8">
    <w:abstractNumId w:val="37"/>
  </w:num>
  <w:num w:numId="9">
    <w:abstractNumId w:val="29"/>
  </w:num>
  <w:num w:numId="10">
    <w:abstractNumId w:val="35"/>
  </w:num>
  <w:num w:numId="11">
    <w:abstractNumId w:val="3"/>
  </w:num>
  <w:num w:numId="12">
    <w:abstractNumId w:val="22"/>
  </w:num>
  <w:num w:numId="13">
    <w:abstractNumId w:val="6"/>
  </w:num>
  <w:num w:numId="14">
    <w:abstractNumId w:val="8"/>
  </w:num>
  <w:num w:numId="15">
    <w:abstractNumId w:val="9"/>
  </w:num>
  <w:num w:numId="16">
    <w:abstractNumId w:val="36"/>
  </w:num>
  <w:num w:numId="17">
    <w:abstractNumId w:val="45"/>
  </w:num>
  <w:num w:numId="18">
    <w:abstractNumId w:val="32"/>
  </w:num>
  <w:num w:numId="19">
    <w:abstractNumId w:val="25"/>
  </w:num>
  <w:num w:numId="20">
    <w:abstractNumId w:val="13"/>
  </w:num>
  <w:num w:numId="21">
    <w:abstractNumId w:val="28"/>
  </w:num>
  <w:num w:numId="22">
    <w:abstractNumId w:val="12"/>
  </w:num>
  <w:num w:numId="23">
    <w:abstractNumId w:val="19"/>
  </w:num>
  <w:num w:numId="24">
    <w:abstractNumId w:val="26"/>
  </w:num>
  <w:num w:numId="25">
    <w:abstractNumId w:val="16"/>
  </w:num>
  <w:num w:numId="26">
    <w:abstractNumId w:val="2"/>
  </w:num>
  <w:num w:numId="27">
    <w:abstractNumId w:val="18"/>
  </w:num>
  <w:num w:numId="28">
    <w:abstractNumId w:val="34"/>
  </w:num>
  <w:num w:numId="29">
    <w:abstractNumId w:val="5"/>
  </w:num>
  <w:num w:numId="30">
    <w:abstractNumId w:val="27"/>
  </w:num>
  <w:num w:numId="31">
    <w:abstractNumId w:val="15"/>
  </w:num>
  <w:num w:numId="32">
    <w:abstractNumId w:val="4"/>
  </w:num>
  <w:num w:numId="33">
    <w:abstractNumId w:val="20"/>
  </w:num>
  <w:num w:numId="34">
    <w:abstractNumId w:val="42"/>
  </w:num>
  <w:num w:numId="35">
    <w:abstractNumId w:val="11"/>
  </w:num>
  <w:num w:numId="36">
    <w:abstractNumId w:val="17"/>
  </w:num>
  <w:num w:numId="37">
    <w:abstractNumId w:val="23"/>
  </w:num>
  <w:num w:numId="38">
    <w:abstractNumId w:val="14"/>
  </w:num>
  <w:num w:numId="39">
    <w:abstractNumId w:val="7"/>
  </w:num>
  <w:num w:numId="40">
    <w:abstractNumId w:val="30"/>
  </w:num>
  <w:num w:numId="41">
    <w:abstractNumId w:val="43"/>
  </w:num>
  <w:num w:numId="42">
    <w:abstractNumId w:val="41"/>
  </w:num>
  <w:num w:numId="43">
    <w:abstractNumId w:val="21"/>
  </w:num>
  <w:num w:numId="44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335E2"/>
    <w:rsid w:val="00134E8F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5CDE"/>
    <w:rsid w:val="00187019"/>
    <w:rsid w:val="00191321"/>
    <w:rsid w:val="00191658"/>
    <w:rsid w:val="00195CB2"/>
    <w:rsid w:val="00196250"/>
    <w:rsid w:val="001976E5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22DE"/>
    <w:rsid w:val="001F5DED"/>
    <w:rsid w:val="00203863"/>
    <w:rsid w:val="0021136E"/>
    <w:rsid w:val="00211BEC"/>
    <w:rsid w:val="00211F3C"/>
    <w:rsid w:val="00211FC3"/>
    <w:rsid w:val="0021202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42B11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025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3757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45F1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42F2E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3BDA"/>
    <w:rsid w:val="0068476E"/>
    <w:rsid w:val="00687EDB"/>
    <w:rsid w:val="00697AA0"/>
    <w:rsid w:val="006A5B15"/>
    <w:rsid w:val="006B35F6"/>
    <w:rsid w:val="006B4389"/>
    <w:rsid w:val="006B72BD"/>
    <w:rsid w:val="006C19FF"/>
    <w:rsid w:val="006D11B8"/>
    <w:rsid w:val="006D1CDB"/>
    <w:rsid w:val="006D5EEB"/>
    <w:rsid w:val="006E0E37"/>
    <w:rsid w:val="006E7446"/>
    <w:rsid w:val="006F03CE"/>
    <w:rsid w:val="006F16D6"/>
    <w:rsid w:val="006F1801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7C55"/>
    <w:rsid w:val="00807C7E"/>
    <w:rsid w:val="00811BB4"/>
    <w:rsid w:val="00814A33"/>
    <w:rsid w:val="00823762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67A1"/>
    <w:rsid w:val="00920B2F"/>
    <w:rsid w:val="0092318A"/>
    <w:rsid w:val="00925088"/>
    <w:rsid w:val="009310F3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94580"/>
    <w:rsid w:val="00A95550"/>
    <w:rsid w:val="00A96CC0"/>
    <w:rsid w:val="00AA3CA7"/>
    <w:rsid w:val="00AA59E0"/>
    <w:rsid w:val="00AB0BAD"/>
    <w:rsid w:val="00AB1903"/>
    <w:rsid w:val="00AB7FCA"/>
    <w:rsid w:val="00AC5442"/>
    <w:rsid w:val="00AD0B4B"/>
    <w:rsid w:val="00AD3306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507F"/>
    <w:rsid w:val="00C162E4"/>
    <w:rsid w:val="00C16864"/>
    <w:rsid w:val="00C21965"/>
    <w:rsid w:val="00C241DF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909"/>
    <w:rsid w:val="00CA520A"/>
    <w:rsid w:val="00CB2B6B"/>
    <w:rsid w:val="00CC4237"/>
    <w:rsid w:val="00CC6856"/>
    <w:rsid w:val="00CC7362"/>
    <w:rsid w:val="00CD1BCA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482E"/>
    <w:rsid w:val="00D97DFD"/>
    <w:rsid w:val="00DA08ED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D7E28"/>
    <w:rsid w:val="00DE08A7"/>
    <w:rsid w:val="00DE106C"/>
    <w:rsid w:val="00DE4482"/>
    <w:rsid w:val="00DE6D5E"/>
    <w:rsid w:val="00DF776E"/>
    <w:rsid w:val="00E02FA4"/>
    <w:rsid w:val="00E0382A"/>
    <w:rsid w:val="00E10792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3B42"/>
    <w:rsid w:val="00E7067C"/>
    <w:rsid w:val="00E708A0"/>
    <w:rsid w:val="00E73D41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6FEA"/>
    <w:rsid w:val="00F34831"/>
    <w:rsid w:val="00F35B69"/>
    <w:rsid w:val="00F36E7C"/>
    <w:rsid w:val="00F4224B"/>
    <w:rsid w:val="00F4281E"/>
    <w:rsid w:val="00F46141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80D4-532C-44C1-8EE5-D25FE20B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Doni</dc:creator>
  <cp:lastModifiedBy>OLTA</cp:lastModifiedBy>
  <cp:revision>7</cp:revision>
  <cp:lastPrinted>2016-04-20T07:20:00Z</cp:lastPrinted>
  <dcterms:created xsi:type="dcterms:W3CDTF">2018-04-11T12:35:00Z</dcterms:created>
  <dcterms:modified xsi:type="dcterms:W3CDTF">2019-06-24T08:02:00Z</dcterms:modified>
</cp:coreProperties>
</file>