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106" w:rsidRDefault="00976106" w:rsidP="00976106">
      <w:pPr>
        <w:autoSpaceDE w:val="0"/>
        <w:autoSpaceDN w:val="0"/>
        <w:adjustRightInd w:val="0"/>
        <w:jc w:val="center"/>
        <w:rPr>
          <w:b/>
          <w:bCs/>
          <w:lang w:val="sq-AL"/>
        </w:rPr>
      </w:pPr>
    </w:p>
    <w:p w:rsidR="00976106" w:rsidRDefault="00976106" w:rsidP="00976106">
      <w:pPr>
        <w:autoSpaceDE w:val="0"/>
        <w:autoSpaceDN w:val="0"/>
        <w:adjustRightInd w:val="0"/>
        <w:jc w:val="center"/>
        <w:rPr>
          <w:b/>
          <w:bCs/>
          <w:lang w:val="sq-AL"/>
        </w:rPr>
      </w:pPr>
    </w:p>
    <w:p w:rsidR="00976106" w:rsidRDefault="00976106" w:rsidP="00976106">
      <w:pPr>
        <w:autoSpaceDE w:val="0"/>
        <w:autoSpaceDN w:val="0"/>
        <w:adjustRightInd w:val="0"/>
        <w:jc w:val="center"/>
        <w:rPr>
          <w:b/>
          <w:bCs/>
          <w:lang w:val="sq-AL"/>
        </w:rPr>
      </w:pPr>
      <w:r>
        <w:rPr>
          <w:b/>
          <w:bCs/>
          <w:lang w:val="sq-AL"/>
        </w:rPr>
        <w:t>PROGRAMI RAJONAL PËR DEMOKRACINË VENDORE NË BALLKANIN PERËNDIMOR (ReLOaD)</w:t>
      </w:r>
    </w:p>
    <w:p w:rsidR="00976106" w:rsidRPr="00976106" w:rsidRDefault="00976106" w:rsidP="00976106">
      <w:pPr>
        <w:autoSpaceDE w:val="0"/>
        <w:autoSpaceDN w:val="0"/>
        <w:adjustRightInd w:val="0"/>
        <w:jc w:val="center"/>
        <w:rPr>
          <w:b/>
          <w:bCs/>
          <w:lang w:val="sq-AL"/>
        </w:rPr>
      </w:pPr>
    </w:p>
    <w:p w:rsidR="000A30A4" w:rsidRPr="00513B17" w:rsidRDefault="00FE6DF3" w:rsidP="00513B17">
      <w:pPr>
        <w:tabs>
          <w:tab w:val="left" w:pos="270"/>
          <w:tab w:val="center" w:pos="8640"/>
        </w:tabs>
        <w:ind w:left="-360" w:right="-180"/>
        <w:jc w:val="both"/>
        <w:rPr>
          <w:rFonts w:ascii="Times New Roman" w:hAnsi="Times New Roman"/>
          <w:snapToGrid w:val="0"/>
          <w:sz w:val="24"/>
          <w:lang w:val="sq-AL"/>
        </w:rPr>
      </w:pPr>
      <w:r w:rsidRPr="002B7AA9">
        <w:rPr>
          <w:rFonts w:ascii="Times New Roman" w:hAnsi="Times New Roman"/>
          <w:snapToGrid w:val="0"/>
          <w:sz w:val="24"/>
          <w:lang w:val="sq-AL"/>
        </w:rPr>
        <w:t>Programi Rajonal p</w:t>
      </w:r>
      <w:r>
        <w:rPr>
          <w:rFonts w:ascii="Times New Roman" w:hAnsi="Times New Roman"/>
          <w:snapToGrid w:val="0"/>
          <w:sz w:val="24"/>
          <w:lang w:val="sq-AL"/>
        </w:rPr>
        <w:t>ë</w:t>
      </w:r>
      <w:r w:rsidRPr="002B7AA9">
        <w:rPr>
          <w:rFonts w:ascii="Times New Roman" w:hAnsi="Times New Roman"/>
          <w:snapToGrid w:val="0"/>
          <w:sz w:val="24"/>
          <w:lang w:val="sq-AL"/>
        </w:rPr>
        <w:t>r Demokraci</w:t>
      </w:r>
      <w:r>
        <w:rPr>
          <w:rFonts w:ascii="Times New Roman" w:hAnsi="Times New Roman"/>
          <w:snapToGrid w:val="0"/>
          <w:sz w:val="24"/>
          <w:lang w:val="sq-AL"/>
        </w:rPr>
        <w:t xml:space="preserve"> Vendore</w:t>
      </w:r>
      <w:r w:rsidRPr="002B7AA9">
        <w:rPr>
          <w:rFonts w:ascii="Times New Roman" w:hAnsi="Times New Roman"/>
          <w:snapToGrid w:val="0"/>
          <w:sz w:val="24"/>
          <w:lang w:val="sq-AL"/>
        </w:rPr>
        <w:t xml:space="preserve"> n</w:t>
      </w:r>
      <w:r>
        <w:rPr>
          <w:rFonts w:ascii="Times New Roman" w:hAnsi="Times New Roman"/>
          <w:snapToGrid w:val="0"/>
          <w:sz w:val="24"/>
          <w:lang w:val="sq-AL"/>
        </w:rPr>
        <w:t>ë</w:t>
      </w:r>
      <w:r w:rsidRPr="002B7AA9">
        <w:rPr>
          <w:rFonts w:ascii="Times New Roman" w:hAnsi="Times New Roman"/>
          <w:snapToGrid w:val="0"/>
          <w:sz w:val="24"/>
          <w:lang w:val="sq-AL"/>
        </w:rPr>
        <w:t xml:space="preserve"> Ballkanin Perëndimor (ReLOaD) </w:t>
      </w:r>
      <w:r>
        <w:rPr>
          <w:rFonts w:ascii="Times New Roman" w:hAnsi="Times New Roman"/>
          <w:snapToGrid w:val="0"/>
          <w:sz w:val="24"/>
          <w:lang w:val="sq-AL"/>
        </w:rPr>
        <w:t xml:space="preserve">financohet </w:t>
      </w:r>
      <w:r w:rsidRPr="002B7AA9">
        <w:rPr>
          <w:rFonts w:ascii="Times New Roman" w:hAnsi="Times New Roman"/>
          <w:snapToGrid w:val="0"/>
          <w:sz w:val="24"/>
          <w:lang w:val="sq-AL"/>
        </w:rPr>
        <w:t xml:space="preserve">nga Bashkimi Evropian </w:t>
      </w:r>
      <w:r>
        <w:rPr>
          <w:rFonts w:ascii="Times New Roman" w:hAnsi="Times New Roman"/>
          <w:snapToGrid w:val="0"/>
          <w:sz w:val="24"/>
          <w:lang w:val="sq-AL"/>
        </w:rPr>
        <w:t>dhe zbatohet nga Programi i</w:t>
      </w:r>
      <w:r w:rsidRPr="002B7AA9">
        <w:rPr>
          <w:rFonts w:ascii="Times New Roman" w:hAnsi="Times New Roman"/>
          <w:snapToGrid w:val="0"/>
          <w:sz w:val="24"/>
          <w:lang w:val="sq-AL"/>
        </w:rPr>
        <w:t xml:space="preserve"> Kombeve t</w:t>
      </w:r>
      <w:r>
        <w:rPr>
          <w:rFonts w:ascii="Times New Roman" w:hAnsi="Times New Roman"/>
          <w:snapToGrid w:val="0"/>
          <w:sz w:val="24"/>
          <w:lang w:val="sq-AL"/>
        </w:rPr>
        <w:t>ë</w:t>
      </w:r>
      <w:r w:rsidRPr="002B7AA9">
        <w:rPr>
          <w:rFonts w:ascii="Times New Roman" w:hAnsi="Times New Roman"/>
          <w:snapToGrid w:val="0"/>
          <w:sz w:val="24"/>
          <w:lang w:val="sq-AL"/>
        </w:rPr>
        <w:t xml:space="preserve"> Bashkuara p</w:t>
      </w:r>
      <w:r>
        <w:rPr>
          <w:rFonts w:ascii="Times New Roman" w:hAnsi="Times New Roman"/>
          <w:snapToGrid w:val="0"/>
          <w:sz w:val="24"/>
          <w:lang w:val="sq-AL"/>
        </w:rPr>
        <w:t>ë</w:t>
      </w:r>
      <w:r w:rsidRPr="002B7AA9">
        <w:rPr>
          <w:rFonts w:ascii="Times New Roman" w:hAnsi="Times New Roman"/>
          <w:snapToGrid w:val="0"/>
          <w:sz w:val="24"/>
          <w:lang w:val="sq-AL"/>
        </w:rPr>
        <w:t>r Zhvillim (UNDP) n</w:t>
      </w:r>
      <w:r>
        <w:rPr>
          <w:rFonts w:ascii="Times New Roman" w:hAnsi="Times New Roman"/>
          <w:snapToGrid w:val="0"/>
          <w:sz w:val="24"/>
          <w:lang w:val="sq-AL"/>
        </w:rPr>
        <w:t>ë</w:t>
      </w:r>
      <w:r w:rsidRPr="002B7AA9">
        <w:rPr>
          <w:rFonts w:ascii="Times New Roman" w:hAnsi="Times New Roman"/>
          <w:snapToGrid w:val="0"/>
          <w:sz w:val="24"/>
          <w:lang w:val="sq-AL"/>
        </w:rPr>
        <w:t xml:space="preserve"> gjasht</w:t>
      </w:r>
      <w:r>
        <w:rPr>
          <w:rFonts w:ascii="Times New Roman" w:hAnsi="Times New Roman"/>
          <w:snapToGrid w:val="0"/>
          <w:sz w:val="24"/>
          <w:lang w:val="sq-AL"/>
        </w:rPr>
        <w:t>ë</w:t>
      </w:r>
      <w:r w:rsidRPr="002B7AA9">
        <w:rPr>
          <w:rFonts w:ascii="Times New Roman" w:hAnsi="Times New Roman"/>
          <w:snapToGrid w:val="0"/>
          <w:sz w:val="24"/>
          <w:lang w:val="sq-AL"/>
        </w:rPr>
        <w:t xml:space="preserve"> vende </w:t>
      </w:r>
      <w:r>
        <w:rPr>
          <w:rFonts w:ascii="Times New Roman" w:hAnsi="Times New Roman"/>
          <w:snapToGrid w:val="0"/>
          <w:sz w:val="24"/>
          <w:lang w:val="sq-AL"/>
        </w:rPr>
        <w:t>të</w:t>
      </w:r>
      <w:r w:rsidRPr="002B7AA9">
        <w:rPr>
          <w:rFonts w:ascii="Times New Roman" w:hAnsi="Times New Roman"/>
          <w:snapToGrid w:val="0"/>
          <w:sz w:val="24"/>
          <w:lang w:val="sq-AL"/>
        </w:rPr>
        <w:t xml:space="preserve"> Ballkani</w:t>
      </w:r>
      <w:r>
        <w:rPr>
          <w:rFonts w:ascii="Times New Roman" w:hAnsi="Times New Roman"/>
          <w:snapToGrid w:val="0"/>
          <w:sz w:val="24"/>
          <w:lang w:val="sq-AL"/>
        </w:rPr>
        <w:t>t</w:t>
      </w:r>
      <w:r w:rsidRPr="002B7AA9">
        <w:rPr>
          <w:rFonts w:ascii="Times New Roman" w:hAnsi="Times New Roman"/>
          <w:snapToGrid w:val="0"/>
          <w:sz w:val="24"/>
          <w:lang w:val="sq-AL"/>
        </w:rPr>
        <w:t xml:space="preserve"> Perëndimor, p</w:t>
      </w:r>
      <w:r>
        <w:rPr>
          <w:rFonts w:ascii="Times New Roman" w:hAnsi="Times New Roman"/>
          <w:snapToGrid w:val="0"/>
          <w:sz w:val="24"/>
          <w:lang w:val="sq-AL"/>
        </w:rPr>
        <w:t>ë</w:t>
      </w:r>
      <w:r w:rsidRPr="002B7AA9">
        <w:rPr>
          <w:rFonts w:ascii="Times New Roman" w:hAnsi="Times New Roman"/>
          <w:snapToGrid w:val="0"/>
          <w:sz w:val="24"/>
          <w:lang w:val="sq-AL"/>
        </w:rPr>
        <w:t>rfshir</w:t>
      </w:r>
      <w:r>
        <w:rPr>
          <w:rFonts w:ascii="Times New Roman" w:hAnsi="Times New Roman"/>
          <w:snapToGrid w:val="0"/>
          <w:sz w:val="24"/>
          <w:lang w:val="sq-AL"/>
        </w:rPr>
        <w:t>ë</w:t>
      </w:r>
      <w:r w:rsidRPr="002B7AA9">
        <w:rPr>
          <w:rFonts w:ascii="Times New Roman" w:hAnsi="Times New Roman"/>
          <w:snapToGrid w:val="0"/>
          <w:sz w:val="24"/>
          <w:lang w:val="sq-AL"/>
        </w:rPr>
        <w:t>: Shqip</w:t>
      </w:r>
      <w:r>
        <w:rPr>
          <w:rFonts w:ascii="Times New Roman" w:hAnsi="Times New Roman"/>
          <w:snapToGrid w:val="0"/>
          <w:sz w:val="24"/>
          <w:lang w:val="sq-AL"/>
        </w:rPr>
        <w:t>ë</w:t>
      </w:r>
      <w:r w:rsidRPr="002B7AA9">
        <w:rPr>
          <w:rFonts w:ascii="Times New Roman" w:hAnsi="Times New Roman"/>
          <w:snapToGrid w:val="0"/>
          <w:sz w:val="24"/>
          <w:lang w:val="sq-AL"/>
        </w:rPr>
        <w:t>rin</w:t>
      </w:r>
      <w:r>
        <w:rPr>
          <w:rFonts w:ascii="Times New Roman" w:hAnsi="Times New Roman"/>
          <w:snapToGrid w:val="0"/>
          <w:sz w:val="24"/>
          <w:lang w:val="sq-AL"/>
        </w:rPr>
        <w:t>ë</w:t>
      </w:r>
      <w:r w:rsidRPr="002B7AA9">
        <w:rPr>
          <w:rFonts w:ascii="Times New Roman" w:hAnsi="Times New Roman"/>
          <w:snapToGrid w:val="0"/>
          <w:sz w:val="24"/>
          <w:lang w:val="sq-AL"/>
        </w:rPr>
        <w:t>, Bosnjën dhe Hercegovin</w:t>
      </w:r>
      <w:r>
        <w:rPr>
          <w:rFonts w:ascii="Times New Roman" w:hAnsi="Times New Roman"/>
          <w:snapToGrid w:val="0"/>
          <w:sz w:val="24"/>
          <w:lang w:val="sq-AL"/>
        </w:rPr>
        <w:t>ë</w:t>
      </w:r>
      <w:r w:rsidRPr="002B7AA9">
        <w:rPr>
          <w:rFonts w:ascii="Times New Roman" w:hAnsi="Times New Roman"/>
          <w:snapToGrid w:val="0"/>
          <w:sz w:val="24"/>
          <w:lang w:val="sq-AL"/>
        </w:rPr>
        <w:t>n, Kosov</w:t>
      </w:r>
      <w:r>
        <w:rPr>
          <w:rFonts w:ascii="Times New Roman" w:hAnsi="Times New Roman"/>
          <w:snapToGrid w:val="0"/>
          <w:sz w:val="24"/>
          <w:lang w:val="sq-AL"/>
        </w:rPr>
        <w:t>ë</w:t>
      </w:r>
      <w:r w:rsidRPr="002B7AA9">
        <w:rPr>
          <w:rFonts w:ascii="Times New Roman" w:hAnsi="Times New Roman"/>
          <w:snapToGrid w:val="0"/>
          <w:sz w:val="24"/>
          <w:lang w:val="sq-AL"/>
        </w:rPr>
        <w:t>n</w:t>
      </w:r>
      <w:r>
        <w:rPr>
          <w:rStyle w:val="FootnoteReference"/>
          <w:rFonts w:ascii="Times New Roman" w:hAnsi="Times New Roman"/>
          <w:snapToGrid w:val="0"/>
          <w:sz w:val="24"/>
          <w:lang w:val="sq-AL"/>
        </w:rPr>
        <w:footnoteReference w:id="2"/>
      </w:r>
      <w:r>
        <w:rPr>
          <w:rFonts w:ascii="Times New Roman" w:hAnsi="Times New Roman"/>
          <w:snapToGrid w:val="0"/>
          <w:sz w:val="24"/>
          <w:lang w:val="sq-AL"/>
        </w:rPr>
        <w:t xml:space="preserve">,Republikën e </w:t>
      </w:r>
      <w:r w:rsidRPr="00601A31">
        <w:rPr>
          <w:rFonts w:ascii="Times New Roman" w:hAnsi="Times New Roman"/>
          <w:snapToGrid w:val="0"/>
          <w:sz w:val="24"/>
          <w:lang w:val="sq-AL"/>
        </w:rPr>
        <w:t>Maqedonisë</w:t>
      </w:r>
      <w:r>
        <w:rPr>
          <w:rFonts w:ascii="Times New Roman" w:hAnsi="Times New Roman"/>
          <w:snapToGrid w:val="0"/>
          <w:sz w:val="24"/>
          <w:lang w:val="sq-AL"/>
        </w:rPr>
        <w:t xml:space="preserve"> s</w:t>
      </w:r>
      <w:r w:rsidRPr="00601A31">
        <w:rPr>
          <w:rFonts w:ascii="Times New Roman" w:hAnsi="Times New Roman"/>
          <w:snapToGrid w:val="0"/>
          <w:sz w:val="24"/>
          <w:lang w:val="sq-AL"/>
        </w:rPr>
        <w:t>ë</w:t>
      </w:r>
      <w:r>
        <w:rPr>
          <w:rFonts w:ascii="Times New Roman" w:hAnsi="Times New Roman"/>
          <w:snapToGrid w:val="0"/>
          <w:sz w:val="24"/>
          <w:lang w:val="sq-AL"/>
        </w:rPr>
        <w:t xml:space="preserve"> Veriut</w:t>
      </w:r>
      <w:r w:rsidRPr="00601A31">
        <w:rPr>
          <w:rFonts w:ascii="Times New Roman" w:hAnsi="Times New Roman"/>
          <w:snapToGrid w:val="0"/>
          <w:sz w:val="24"/>
          <w:lang w:val="sq-AL"/>
        </w:rPr>
        <w:t>,</w:t>
      </w:r>
      <w:r w:rsidRPr="002B7AA9">
        <w:rPr>
          <w:rFonts w:ascii="Times New Roman" w:hAnsi="Times New Roman"/>
          <w:snapToGrid w:val="0"/>
          <w:sz w:val="24"/>
          <w:lang w:val="sq-AL"/>
        </w:rPr>
        <w:t xml:space="preserve"> Maline Zi dhe Serbin</w:t>
      </w:r>
      <w:r>
        <w:rPr>
          <w:rFonts w:ascii="Times New Roman" w:hAnsi="Times New Roman"/>
          <w:snapToGrid w:val="0"/>
          <w:sz w:val="24"/>
          <w:lang w:val="sq-AL"/>
        </w:rPr>
        <w:t>ë</w:t>
      </w:r>
      <w:r w:rsidRPr="002B7AA9">
        <w:rPr>
          <w:rFonts w:ascii="Times New Roman" w:hAnsi="Times New Roman"/>
          <w:snapToGrid w:val="0"/>
          <w:sz w:val="24"/>
          <w:lang w:val="sq-AL"/>
        </w:rPr>
        <w:t xml:space="preserve">. </w:t>
      </w:r>
      <w:r w:rsidRPr="00A175D4">
        <w:rPr>
          <w:rFonts w:ascii="Times New Roman" w:hAnsi="Times New Roman"/>
          <w:snapToGrid w:val="0"/>
          <w:sz w:val="24"/>
          <w:lang w:val="sq-AL"/>
        </w:rPr>
        <w:t xml:space="preserve">Qëllimi i përgjithshëm është të fuqizojë demokracitë pjesëmarrëse dhe procesin e integrimit në BE në Ballkanin Perëndimor, duke e fuqizuar shoqërinë civile që </w:t>
      </w:r>
      <w:r>
        <w:rPr>
          <w:rFonts w:ascii="Times New Roman" w:hAnsi="Times New Roman"/>
          <w:snapToGrid w:val="0"/>
          <w:sz w:val="24"/>
          <w:lang w:val="sq-AL"/>
        </w:rPr>
        <w:t xml:space="preserve">të </w:t>
      </w:r>
      <w:r w:rsidRPr="00A175D4">
        <w:rPr>
          <w:rFonts w:ascii="Times New Roman" w:hAnsi="Times New Roman"/>
          <w:snapToGrid w:val="0"/>
          <w:sz w:val="24"/>
          <w:lang w:val="sq-AL"/>
        </w:rPr>
        <w:t>jetë pjesë e procesev</w:t>
      </w:r>
      <w:r>
        <w:rPr>
          <w:rFonts w:ascii="Times New Roman" w:hAnsi="Times New Roman"/>
          <w:snapToGrid w:val="0"/>
          <w:sz w:val="24"/>
          <w:lang w:val="sq-AL"/>
        </w:rPr>
        <w:t>e të vendimmarrjes si dhe duke kontribuar dhe mundësuar</w:t>
      </w:r>
      <w:r w:rsidRPr="00A175D4">
        <w:rPr>
          <w:rFonts w:ascii="Times New Roman" w:hAnsi="Times New Roman"/>
          <w:snapToGrid w:val="0"/>
          <w:sz w:val="24"/>
          <w:lang w:val="sq-AL"/>
        </w:rPr>
        <w:t xml:space="preserve"> një mjedis ligjor dhe financiar inkurajues për shoqërinë civile.</w:t>
      </w:r>
      <w:r>
        <w:rPr>
          <w:rFonts w:ascii="Times New Roman" w:hAnsi="Times New Roman"/>
          <w:snapToGrid w:val="0"/>
          <w:sz w:val="24"/>
          <w:lang w:val="sq-AL"/>
        </w:rPr>
        <w:t xml:space="preserve"> Në kuadër të këtij programi, në Shqipëri</w:t>
      </w:r>
      <w:r w:rsidRPr="00F36353">
        <w:rPr>
          <w:rFonts w:ascii="Times New Roman" w:hAnsi="Times New Roman"/>
          <w:snapToGrid w:val="0"/>
          <w:sz w:val="24"/>
          <w:lang w:val="sq-AL"/>
        </w:rPr>
        <w:t xml:space="preserve"> pritet të zbato</w:t>
      </w:r>
      <w:r>
        <w:rPr>
          <w:rFonts w:ascii="Times New Roman" w:hAnsi="Times New Roman"/>
          <w:snapToGrid w:val="0"/>
          <w:sz w:val="24"/>
          <w:lang w:val="sq-AL"/>
        </w:rPr>
        <w:t>henrreth 50 projekte të OSHC-ve në 12 bashkitë</w:t>
      </w:r>
      <w:r w:rsidRPr="00F36353">
        <w:rPr>
          <w:rFonts w:ascii="Times New Roman" w:hAnsi="Times New Roman"/>
          <w:snapToGrid w:val="0"/>
          <w:sz w:val="24"/>
          <w:lang w:val="sq-AL"/>
        </w:rPr>
        <w:t xml:space="preserve"> partnere</w:t>
      </w:r>
      <w:r>
        <w:rPr>
          <w:rStyle w:val="FootnoteReference"/>
          <w:rFonts w:ascii="Times New Roman" w:hAnsi="Times New Roman"/>
          <w:snapToGrid w:val="0"/>
          <w:sz w:val="24"/>
          <w:lang w:val="sq-AL"/>
        </w:rPr>
        <w:footnoteReference w:id="3"/>
      </w:r>
      <w:r>
        <w:rPr>
          <w:rFonts w:ascii="Times New Roman" w:hAnsi="Times New Roman"/>
          <w:snapToGrid w:val="0"/>
          <w:sz w:val="24"/>
          <w:lang w:val="sq-AL"/>
        </w:rPr>
        <w:t>.</w:t>
      </w:r>
    </w:p>
    <w:p w:rsidR="00406323" w:rsidRPr="00406323" w:rsidRDefault="00406323" w:rsidP="00406323">
      <w:pPr>
        <w:pStyle w:val="NormalWeb"/>
        <w:spacing w:before="0" w:beforeAutospacing="0" w:after="360" w:afterAutospacing="0" w:line="360" w:lineRule="atLeast"/>
        <w:ind w:left="-360"/>
        <w:jc w:val="both"/>
        <w:textAlignment w:val="baseline"/>
        <w:rPr>
          <w:rFonts w:ascii="Times New Roman" w:hAnsi="Times New Roman" w:cs="Times New Roman"/>
          <w:sz w:val="24"/>
          <w:szCs w:val="24"/>
          <w:lang w:val="sq-AL"/>
        </w:rPr>
      </w:pPr>
      <w:r w:rsidRPr="00406323">
        <w:rPr>
          <w:rFonts w:ascii="Times New Roman" w:hAnsi="Times New Roman" w:cs="Times New Roman"/>
          <w:sz w:val="24"/>
          <w:szCs w:val="24"/>
          <w:lang w:val="sq-AL"/>
        </w:rPr>
        <w:t>Në kuadër të kësaj thirrjeje, do të organizohen sesione mentorimi për organizatat e shoqërisë civile, të interesuara për të aplikuar në këtë thirrje, sipas axhendës më poshtë:</w:t>
      </w:r>
    </w:p>
    <w:tbl>
      <w:tblPr>
        <w:tblW w:w="0" w:type="auto"/>
        <w:tblInd w:w="985" w:type="dxa"/>
        <w:tblCellMar>
          <w:left w:w="0" w:type="dxa"/>
          <w:right w:w="0" w:type="dxa"/>
        </w:tblCellMar>
        <w:tblLook w:val="04A0"/>
      </w:tblPr>
      <w:tblGrid>
        <w:gridCol w:w="1791"/>
        <w:gridCol w:w="1809"/>
        <w:gridCol w:w="3960"/>
      </w:tblGrid>
      <w:tr w:rsidR="00406323" w:rsidTr="00430E7F">
        <w:trPr>
          <w:trHeight w:val="440"/>
        </w:trPr>
        <w:tc>
          <w:tcPr>
            <w:tcW w:w="1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323" w:rsidRDefault="00406323" w:rsidP="00430E7F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323" w:rsidRDefault="00406323" w:rsidP="00430E7F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Ora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323" w:rsidRDefault="00406323" w:rsidP="00430E7F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Tematika e sesionittëmentorimit</w:t>
            </w:r>
          </w:p>
        </w:tc>
      </w:tr>
      <w:tr w:rsidR="00406323" w:rsidTr="00430E7F">
        <w:tc>
          <w:tcPr>
            <w:tcW w:w="179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323" w:rsidRDefault="00406323" w:rsidP="00430E7F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18.03.2019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323" w:rsidRDefault="00406323" w:rsidP="00430E7F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10:00 - 13:00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323" w:rsidRDefault="00406323" w:rsidP="00430E7F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Korniza logjike</w:t>
            </w:r>
          </w:p>
        </w:tc>
      </w:tr>
      <w:tr w:rsidR="00406323" w:rsidTr="00430E7F">
        <w:trPr>
          <w:trHeight w:val="46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6323" w:rsidRDefault="00406323" w:rsidP="00430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323" w:rsidRDefault="00406323" w:rsidP="00430E7F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 – 17:00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323" w:rsidRDefault="00406323" w:rsidP="00430E7F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 propozimi</w:t>
            </w:r>
          </w:p>
        </w:tc>
      </w:tr>
      <w:tr w:rsidR="00406323" w:rsidRPr="00EC3ACB" w:rsidTr="00430E7F">
        <w:tc>
          <w:tcPr>
            <w:tcW w:w="179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323" w:rsidRDefault="00406323" w:rsidP="00430E7F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19.03.2019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323" w:rsidRDefault="00406323" w:rsidP="00430E7F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10:00 - 13:00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323" w:rsidRPr="00EC3ACB" w:rsidRDefault="00406323" w:rsidP="00430E7F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C3AC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Buxheti dhe Plani i aktiviteteve</w:t>
            </w:r>
          </w:p>
        </w:tc>
      </w:tr>
      <w:tr w:rsidR="00406323" w:rsidTr="00430E7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6323" w:rsidRPr="00EC3ACB" w:rsidRDefault="00406323" w:rsidP="00430E7F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323" w:rsidRDefault="00406323" w:rsidP="00430E7F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 – 17:00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323" w:rsidRDefault="00406323" w:rsidP="00430E7F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Cështje të tjera t ëaplikimit</w:t>
            </w:r>
          </w:p>
        </w:tc>
      </w:tr>
    </w:tbl>
    <w:p w:rsidR="00406323" w:rsidRDefault="00406323" w:rsidP="00406323">
      <w:pPr>
        <w:pStyle w:val="NormalWeb"/>
        <w:spacing w:before="0" w:beforeAutospacing="0" w:after="0" w:afterAutospacing="0" w:line="360" w:lineRule="atLeast"/>
        <w:ind w:left="-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06323" w:rsidRDefault="00406323" w:rsidP="00406323">
      <w:pPr>
        <w:pStyle w:val="NormalWeb"/>
        <w:spacing w:before="0" w:beforeAutospacing="0" w:after="0" w:afterAutospacing="0" w:line="360" w:lineRule="atLeast"/>
        <w:ind w:left="-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Gjatë këtyre sesioneve, një ekspert i fushës do të jape mbështetje për organizatat në çështjet e mësipërme. </w:t>
      </w:r>
      <w:r w:rsidRPr="00D00382">
        <w:rPr>
          <w:rFonts w:ascii="Times New Roman" w:hAnsi="Times New Roman" w:cs="Times New Roman"/>
          <w:sz w:val="24"/>
          <w:szCs w:val="24"/>
        </w:rPr>
        <w:t>Organizata</w:t>
      </w:r>
      <w:r>
        <w:rPr>
          <w:rFonts w:ascii="Times New Roman" w:hAnsi="Times New Roman" w:cs="Times New Roman"/>
          <w:sz w:val="24"/>
          <w:szCs w:val="24"/>
        </w:rPr>
        <w:t>t e interesuara për të marrë pjesë në sesionet e mentorimit duhet të dërgojnë një email duke cituar datën dhe sesionin/et që janë të interesuar të marrin pjesë. Ju lutem konfirmoni pjes</w:t>
      </w:r>
      <w:r w:rsidRPr="003E145B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marrjen tuaj n</w:t>
      </w:r>
      <w:r w:rsidRPr="003E145B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adres</w:t>
      </w:r>
      <w:r w:rsidRPr="003E145B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n  everina.tafa@gmail.com </w:t>
      </w:r>
    </w:p>
    <w:p w:rsidR="00D00382" w:rsidRPr="00D00382" w:rsidRDefault="00D00382" w:rsidP="00406323">
      <w:pPr>
        <w:pStyle w:val="NormalWeb"/>
        <w:spacing w:before="0" w:beforeAutospacing="0" w:after="360" w:afterAutospacing="0" w:line="360" w:lineRule="atLeast"/>
        <w:ind w:left="-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D00382" w:rsidRPr="00D00382" w:rsidSect="00AB100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3477" w:rsidRDefault="008B3477" w:rsidP="000A30A4">
      <w:pPr>
        <w:spacing w:after="0" w:line="240" w:lineRule="auto"/>
      </w:pPr>
      <w:r>
        <w:separator/>
      </w:r>
    </w:p>
  </w:endnote>
  <w:endnote w:type="continuationSeparator" w:id="1">
    <w:p w:rsidR="008B3477" w:rsidRDefault="008B3477" w:rsidP="000A3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3477" w:rsidRDefault="008B3477" w:rsidP="000A30A4">
      <w:pPr>
        <w:spacing w:after="0" w:line="240" w:lineRule="auto"/>
      </w:pPr>
      <w:r>
        <w:separator/>
      </w:r>
    </w:p>
  </w:footnote>
  <w:footnote w:type="continuationSeparator" w:id="1">
    <w:p w:rsidR="008B3477" w:rsidRDefault="008B3477" w:rsidP="000A30A4">
      <w:pPr>
        <w:spacing w:after="0" w:line="240" w:lineRule="auto"/>
      </w:pPr>
      <w:r>
        <w:continuationSeparator/>
      </w:r>
    </w:p>
  </w:footnote>
  <w:footnote w:id="2">
    <w:p w:rsidR="00FE6DF3" w:rsidRPr="00C24BF3" w:rsidRDefault="00FE6DF3" w:rsidP="00FE6DF3">
      <w:pPr>
        <w:pStyle w:val="FootnoteText"/>
        <w:rPr>
          <w:lang w:val="sq-AL"/>
        </w:rPr>
      </w:pPr>
      <w:r>
        <w:rPr>
          <w:rStyle w:val="FootnoteReference"/>
        </w:rPr>
        <w:footnoteRef/>
      </w:r>
      <w:r w:rsidRPr="00FC4674">
        <w:rPr>
          <w:rFonts w:ascii="Times New Roman" w:hAnsi="Times New Roman"/>
          <w:lang w:val="en-US"/>
        </w:rPr>
        <w:t>Tëgjithareferencatlidhur me Kosovënduhettëkuptohen në përputhjetëplotë me Rezolutën 1244 (1999)</w:t>
      </w:r>
    </w:p>
  </w:footnote>
  <w:footnote w:id="3">
    <w:p w:rsidR="00FE6DF3" w:rsidRPr="00406323" w:rsidRDefault="00FE6DF3" w:rsidP="00FE6DF3">
      <w:pPr>
        <w:pStyle w:val="FootnoteText"/>
        <w:rPr>
          <w:rFonts w:ascii="Times New Roman" w:hAnsi="Times New Roman"/>
          <w:lang w:val="sq-AL"/>
        </w:rPr>
      </w:pPr>
      <w:r w:rsidRPr="003E1052">
        <w:rPr>
          <w:rStyle w:val="FootnoteReference"/>
          <w:rFonts w:ascii="Times New Roman" w:hAnsi="Times New Roman"/>
        </w:rPr>
        <w:footnoteRef/>
      </w:r>
      <w:r w:rsidRPr="00406323">
        <w:rPr>
          <w:rFonts w:ascii="Times New Roman" w:hAnsi="Times New Roman"/>
          <w:lang w:val="sq-AL"/>
        </w:rPr>
        <w:t>Durrës, Dibër, Shkodër, Prrenjas, Elbasan, Korçë, Librazhd, Tiranë, Tropojë, Roskovec, Përmet and Lezhë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0A4" w:rsidRDefault="000A30A4">
    <w:pPr>
      <w:pStyle w:val="Header"/>
    </w:pPr>
    <w:r>
      <w:rPr>
        <w:noProof/>
      </w:rPr>
      <w:drawing>
        <wp:inline distT="0" distB="0" distL="0" distR="0">
          <wp:extent cx="1133475" cy="72670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458" cy="733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06323">
      <w:rPr>
        <w:noProof/>
      </w:rPr>
      <w:t xml:space="preserve">                                                      </w:t>
    </w:r>
    <w:r w:rsidR="000A64AE">
      <w:rPr>
        <w:noProof/>
      </w:rPr>
      <w:drawing>
        <wp:inline distT="0" distB="0" distL="0" distR="0">
          <wp:extent cx="781170" cy="781050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660" cy="7885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06323">
      <w:rPr>
        <w:noProof/>
      </w:rPr>
      <w:t xml:space="preserve">                                                          </w:t>
    </w:r>
    <w:r w:rsidR="00406323" w:rsidRPr="00406323">
      <w:rPr>
        <w:noProof/>
      </w:rPr>
      <w:drawing>
        <wp:inline distT="0" distB="0" distL="0" distR="0">
          <wp:extent cx="425744" cy="781050"/>
          <wp:effectExtent l="0" t="0" r="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322" cy="80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E145B"/>
    <w:rsid w:val="00012E8E"/>
    <w:rsid w:val="0003655C"/>
    <w:rsid w:val="000A30A4"/>
    <w:rsid w:val="000A64AE"/>
    <w:rsid w:val="00156F00"/>
    <w:rsid w:val="001C2295"/>
    <w:rsid w:val="0028379A"/>
    <w:rsid w:val="002B00B9"/>
    <w:rsid w:val="002B4FCA"/>
    <w:rsid w:val="002B5B58"/>
    <w:rsid w:val="0033004B"/>
    <w:rsid w:val="003561CB"/>
    <w:rsid w:val="003B02FD"/>
    <w:rsid w:val="003B5E6F"/>
    <w:rsid w:val="003C1AC4"/>
    <w:rsid w:val="003E145B"/>
    <w:rsid w:val="003E4A9E"/>
    <w:rsid w:val="004019FD"/>
    <w:rsid w:val="00406323"/>
    <w:rsid w:val="00411483"/>
    <w:rsid w:val="00421677"/>
    <w:rsid w:val="00513B17"/>
    <w:rsid w:val="005261A0"/>
    <w:rsid w:val="00537928"/>
    <w:rsid w:val="00580B9C"/>
    <w:rsid w:val="006C726B"/>
    <w:rsid w:val="006E12CC"/>
    <w:rsid w:val="007412CA"/>
    <w:rsid w:val="00766331"/>
    <w:rsid w:val="00776C04"/>
    <w:rsid w:val="00793F5E"/>
    <w:rsid w:val="007B520C"/>
    <w:rsid w:val="007D2CBF"/>
    <w:rsid w:val="00810740"/>
    <w:rsid w:val="008B3477"/>
    <w:rsid w:val="008C744B"/>
    <w:rsid w:val="0090046E"/>
    <w:rsid w:val="00900C35"/>
    <w:rsid w:val="00940397"/>
    <w:rsid w:val="00967C81"/>
    <w:rsid w:val="00976106"/>
    <w:rsid w:val="00991AD2"/>
    <w:rsid w:val="009A57FE"/>
    <w:rsid w:val="009F3DAC"/>
    <w:rsid w:val="00A42E0F"/>
    <w:rsid w:val="00A63DD3"/>
    <w:rsid w:val="00AB1002"/>
    <w:rsid w:val="00AD36E9"/>
    <w:rsid w:val="00AE2471"/>
    <w:rsid w:val="00B05F15"/>
    <w:rsid w:val="00B202D8"/>
    <w:rsid w:val="00B82872"/>
    <w:rsid w:val="00BB71C9"/>
    <w:rsid w:val="00C15A08"/>
    <w:rsid w:val="00C234CB"/>
    <w:rsid w:val="00C70007"/>
    <w:rsid w:val="00C87637"/>
    <w:rsid w:val="00D00382"/>
    <w:rsid w:val="00D840CE"/>
    <w:rsid w:val="00E128AD"/>
    <w:rsid w:val="00F27334"/>
    <w:rsid w:val="00F460E1"/>
    <w:rsid w:val="00F53163"/>
    <w:rsid w:val="00F80C7D"/>
    <w:rsid w:val="00FE6DF3"/>
    <w:rsid w:val="00FF1E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0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E145B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Emphasis">
    <w:name w:val="Emphasis"/>
    <w:basedOn w:val="DefaultParagraphFont"/>
    <w:uiPriority w:val="20"/>
    <w:qFormat/>
    <w:rsid w:val="003E145B"/>
    <w:rPr>
      <w:i/>
      <w:iCs/>
    </w:rPr>
  </w:style>
  <w:style w:type="table" w:styleId="TableGrid">
    <w:name w:val="Table Grid"/>
    <w:basedOn w:val="TableNormal"/>
    <w:uiPriority w:val="39"/>
    <w:rsid w:val="003E14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A3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0A4"/>
  </w:style>
  <w:style w:type="paragraph" w:styleId="Footer">
    <w:name w:val="footer"/>
    <w:basedOn w:val="Normal"/>
    <w:link w:val="FooterChar"/>
    <w:uiPriority w:val="99"/>
    <w:unhideWhenUsed/>
    <w:rsid w:val="000A3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0A4"/>
  </w:style>
  <w:style w:type="paragraph" w:styleId="FootnoteText">
    <w:name w:val="footnote text"/>
    <w:basedOn w:val="Normal"/>
    <w:link w:val="FootnoteTextChar"/>
    <w:rsid w:val="00FE6DF3"/>
    <w:pPr>
      <w:spacing w:after="0" w:line="240" w:lineRule="auto"/>
      <w:ind w:left="284" w:right="227"/>
      <w:jc w:val="both"/>
    </w:pPr>
    <w:rPr>
      <w:rFonts w:ascii="Myriad Pro" w:eastAsia="Times New Roman" w:hAnsi="Myriad Pro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FE6DF3"/>
    <w:rPr>
      <w:rFonts w:ascii="Myriad Pro" w:eastAsia="Times New Roman" w:hAnsi="Myriad Pro" w:cs="Times New Roman"/>
      <w:sz w:val="20"/>
      <w:szCs w:val="20"/>
      <w:lang w:val="en-GB"/>
    </w:rPr>
  </w:style>
  <w:style w:type="character" w:styleId="FootnoteReference">
    <w:name w:val="footnote reference"/>
    <w:rsid w:val="00FE6DF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3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0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Misela Dervishi</dc:creator>
  <cp:lastModifiedBy>eva</cp:lastModifiedBy>
  <cp:revision>2</cp:revision>
  <cp:lastPrinted>2019-02-27T15:28:00Z</cp:lastPrinted>
  <dcterms:created xsi:type="dcterms:W3CDTF">2019-03-15T09:48:00Z</dcterms:created>
  <dcterms:modified xsi:type="dcterms:W3CDTF">2019-03-15T09:48:00Z</dcterms:modified>
</cp:coreProperties>
</file>